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C9" w:rsidRDefault="00FC4BAC" w:rsidP="0001240E">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-90805</wp:posOffset>
                </wp:positionV>
                <wp:extent cx="5887720" cy="751840"/>
                <wp:effectExtent l="8255" t="8890" r="952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751840"/>
                        </a:xfrm>
                        <a:prstGeom prst="rect">
                          <a:avLst/>
                        </a:prstGeom>
                        <a:solidFill>
                          <a:srgbClr val="FFFFFF"/>
                        </a:solidFill>
                        <a:ln w="9525">
                          <a:solidFill>
                            <a:srgbClr val="000000"/>
                          </a:solidFill>
                          <a:miter lim="800000"/>
                          <a:headEnd/>
                          <a:tailEnd/>
                        </a:ln>
                      </wps:spPr>
                      <wps:txbx>
                        <w:txbxContent>
                          <w:p w:rsidR="0001240E" w:rsidRPr="0001240E" w:rsidRDefault="00FC4BAC" w:rsidP="00FC4BAC">
                            <w:pPr>
                              <w:jc w:val="center"/>
                              <w:rPr>
                                <w:rFonts w:ascii="Arial Black" w:hAnsi="Arial Black" w:cs="Aharoni"/>
                                <w:color w:val="4F81BD" w:themeColor="accent1"/>
                                <w:sz w:val="56"/>
                                <w:szCs w:val="56"/>
                              </w:rPr>
                            </w:pPr>
                            <w:r>
                              <w:rPr>
                                <w:rFonts w:ascii="Arial Black" w:hAnsi="Arial Black" w:cs="Aharoni"/>
                                <w:b/>
                                <w:color w:val="4F81BD" w:themeColor="accent1"/>
                                <w:sz w:val="72"/>
                                <w:szCs w:val="48"/>
                                <w:highlight w:val="lightGray"/>
                              </w:rPr>
                              <w:t>IMO</w:t>
                            </w:r>
                            <w:r w:rsidR="0001240E" w:rsidRPr="008C5661">
                              <w:rPr>
                                <w:rFonts w:ascii="Arial Black" w:hAnsi="Arial Black" w:cs="Aharoni"/>
                                <w:color w:val="4F81BD" w:themeColor="accent1"/>
                                <w:sz w:val="56"/>
                                <w:szCs w:val="56"/>
                                <w:highlight w:val="lightGray"/>
                              </w:rPr>
                              <w:t xml:space="preserve"> </w:t>
                            </w:r>
                            <w:r w:rsidR="0001240E" w:rsidRPr="008C5661">
                              <w:rPr>
                                <w:rFonts w:ascii="Arial Black" w:hAnsi="Arial Black" w:cs="Aharoni"/>
                                <w:color w:val="4F81BD" w:themeColor="accent1"/>
                                <w:sz w:val="72"/>
                                <w:szCs w:val="56"/>
                                <w:highlight w:val="lightGray"/>
                              </w:rPr>
                              <w:t>B</w:t>
                            </w:r>
                            <w:r w:rsidR="0001240E" w:rsidRPr="008C5661">
                              <w:rPr>
                                <w:rFonts w:ascii="Arial Black" w:hAnsi="Arial Black" w:cs="Aharoni"/>
                                <w:color w:val="4F81BD" w:themeColor="accent1"/>
                                <w:sz w:val="56"/>
                                <w:szCs w:val="56"/>
                                <w:highlight w:val="lightGray"/>
                              </w:rPr>
                              <w:t>ulletin</w:t>
                            </w:r>
                            <w:r>
                              <w:rPr>
                                <w:rFonts w:ascii="Arial Black" w:hAnsi="Arial Black" w:cs="Aharoni"/>
                                <w:color w:val="4F81BD" w:themeColor="accent1"/>
                                <w:sz w:val="56"/>
                                <w:szCs w:val="56"/>
                              </w:rPr>
                              <w:t xml:space="preserve"> </w:t>
                            </w:r>
                          </w:p>
                          <w:p w:rsidR="0001240E" w:rsidRPr="0001240E" w:rsidRDefault="0001240E">
                            <w:pPr>
                              <w:rPr>
                                <w:color w:val="4F81BD" w:themeColor="accen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5pt;width:463.6pt;height:59.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">
                <v:textbox>
                  <w:txbxContent>
                    <w:p w:rsidR="0001240E" w:rsidRPr="0001240E" w:rsidRDefault="00FC4BAC" w:rsidP="00FC4BAC">
                      <w:pPr>
                        <w:jc w:val="center"/>
                        <w:rPr>
                          <w:rFonts w:ascii="Arial Black" w:hAnsi="Arial Black" w:cs="Aharoni"/>
                          <w:color w:val="4F81BD" w:themeColor="accent1"/>
                          <w:sz w:val="56"/>
                          <w:szCs w:val="56"/>
                        </w:rPr>
                      </w:pPr>
                      <w:r>
                        <w:rPr>
                          <w:rFonts w:ascii="Arial Black" w:hAnsi="Arial Black" w:cs="Aharoni"/>
                          <w:b/>
                          <w:color w:val="4F81BD" w:themeColor="accent1"/>
                          <w:sz w:val="72"/>
                          <w:szCs w:val="48"/>
                          <w:highlight w:val="lightGray"/>
                        </w:rPr>
                        <w:t>IMO</w:t>
                      </w:r>
                      <w:r w:rsidR="0001240E" w:rsidRPr="008C5661">
                        <w:rPr>
                          <w:rFonts w:ascii="Arial Black" w:hAnsi="Arial Black" w:cs="Aharoni"/>
                          <w:color w:val="4F81BD" w:themeColor="accent1"/>
                          <w:sz w:val="56"/>
                          <w:szCs w:val="56"/>
                          <w:highlight w:val="lightGray"/>
                        </w:rPr>
                        <w:t xml:space="preserve"> </w:t>
                      </w:r>
                      <w:r w:rsidR="0001240E" w:rsidRPr="008C5661">
                        <w:rPr>
                          <w:rFonts w:ascii="Arial Black" w:hAnsi="Arial Black" w:cs="Aharoni"/>
                          <w:color w:val="4F81BD" w:themeColor="accent1"/>
                          <w:sz w:val="72"/>
                          <w:szCs w:val="56"/>
                          <w:highlight w:val="lightGray"/>
                        </w:rPr>
                        <w:t>B</w:t>
                      </w:r>
                      <w:r w:rsidR="0001240E" w:rsidRPr="008C5661">
                        <w:rPr>
                          <w:rFonts w:ascii="Arial Black" w:hAnsi="Arial Black" w:cs="Aharoni"/>
                          <w:color w:val="4F81BD" w:themeColor="accent1"/>
                          <w:sz w:val="56"/>
                          <w:szCs w:val="56"/>
                          <w:highlight w:val="lightGray"/>
                        </w:rPr>
                        <w:t>ulletin</w:t>
                      </w:r>
                      <w:r>
                        <w:rPr>
                          <w:rFonts w:ascii="Arial Black" w:hAnsi="Arial Black" w:cs="Aharoni"/>
                          <w:color w:val="4F81BD" w:themeColor="accent1"/>
                          <w:sz w:val="56"/>
                          <w:szCs w:val="56"/>
                        </w:rPr>
                        <w:t xml:space="preserve"> </w:t>
                      </w:r>
                    </w:p>
                    <w:p w:rsidR="0001240E" w:rsidRPr="0001240E" w:rsidRDefault="0001240E">
                      <w:pPr>
                        <w:rPr>
                          <w:color w:val="4F81BD" w:themeColor="accent1"/>
                        </w:rPr>
                      </w:pPr>
                    </w:p>
                  </w:txbxContent>
                </v:textbox>
              </v:shape>
            </w:pict>
          </mc:Fallback>
        </mc:AlternateContent>
      </w:r>
    </w:p>
    <w:p w:rsidR="00C114C9" w:rsidRPr="00C114C9" w:rsidRDefault="00C114C9" w:rsidP="00C114C9"/>
    <w:p w:rsidR="00862138" w:rsidRDefault="00FC4BAC" w:rsidP="00862138">
      <w:pPr>
        <w:spacing w:before="120" w:after="120"/>
        <w:rPr>
          <w:rFonts w:ascii="Arial" w:hAnsi="Arial" w:cs="Arial"/>
          <w:b/>
          <w:sz w:val="26"/>
          <w:szCs w:val="26"/>
        </w:rPr>
      </w:pPr>
      <w:r>
        <w:rPr>
          <w:noProof/>
        </w:rPr>
        <mc:AlternateContent>
          <mc:Choice Requires="wps">
            <w:drawing>
              <wp:anchor distT="91440" distB="91440" distL="114300" distR="114300" simplePos="0" relativeHeight="251662336" behindDoc="0" locked="0" layoutInCell="0" allowOverlap="1">
                <wp:simplePos x="0" y="0"/>
                <wp:positionH relativeFrom="page">
                  <wp:posOffset>332740</wp:posOffset>
                </wp:positionH>
                <wp:positionV relativeFrom="page">
                  <wp:posOffset>1276350</wp:posOffset>
                </wp:positionV>
                <wp:extent cx="2181860" cy="8915400"/>
                <wp:effectExtent l="0" t="0" r="0" b="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81860" cy="8915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8C5661" w:rsidRPr="009C13AB" w:rsidRDefault="00C114C9" w:rsidP="00C114C9">
                            <w:pPr>
                              <w:rPr>
                                <w:sz w:val="24"/>
                                <w:szCs w:val="24"/>
                              </w:rPr>
                            </w:pPr>
                            <w:proofErr w:type="gramStart"/>
                            <w:r w:rsidRPr="009C13AB">
                              <w:rPr>
                                <w:sz w:val="24"/>
                                <w:szCs w:val="24"/>
                              </w:rPr>
                              <w:t>The Criminalisation of Seafarers.</w:t>
                            </w:r>
                            <w:proofErr w:type="gramEnd"/>
                          </w:p>
                          <w:p w:rsidR="00BF537F" w:rsidRDefault="009C13AB" w:rsidP="00C114C9">
                            <w:pPr>
                              <w:rPr>
                                <w:color w:val="FFFFFF" w:themeColor="background1"/>
                                <w:sz w:val="24"/>
                                <w:szCs w:val="24"/>
                              </w:rPr>
                            </w:pPr>
                            <w:r>
                              <w:rPr>
                                <w:color w:val="FFFFFF" w:themeColor="background1"/>
                                <w:sz w:val="24"/>
                                <w:szCs w:val="24"/>
                              </w:rPr>
                              <w:t>M</w:t>
                            </w:r>
                            <w:r w:rsidR="00C114C9">
                              <w:rPr>
                                <w:color w:val="FFFFFF" w:themeColor="background1"/>
                                <w:sz w:val="24"/>
                                <w:szCs w:val="24"/>
                              </w:rPr>
                              <w:t xml:space="preserve">ost seafarers would agree that </w:t>
                            </w:r>
                            <w:r w:rsidR="00854C90">
                              <w:rPr>
                                <w:color w:val="FFFFFF" w:themeColor="background1"/>
                                <w:sz w:val="24"/>
                                <w:szCs w:val="24"/>
                              </w:rPr>
                              <w:t>when</w:t>
                            </w:r>
                            <w:r w:rsidR="00C114C9">
                              <w:rPr>
                                <w:color w:val="FFFFFF" w:themeColor="background1"/>
                                <w:sz w:val="24"/>
                                <w:szCs w:val="24"/>
                              </w:rPr>
                              <w:t xml:space="preserve"> </w:t>
                            </w:r>
                            <w:r w:rsidR="00BF537F">
                              <w:rPr>
                                <w:color w:val="FFFFFF" w:themeColor="background1"/>
                                <w:sz w:val="24"/>
                                <w:szCs w:val="24"/>
                              </w:rPr>
                              <w:t>they</w:t>
                            </w:r>
                            <w:r w:rsidR="00C114C9">
                              <w:rPr>
                                <w:color w:val="FFFFFF" w:themeColor="background1"/>
                                <w:sz w:val="24"/>
                                <w:szCs w:val="24"/>
                              </w:rPr>
                              <w:t xml:space="preserve"> cause the loss of a ship due to their</w:t>
                            </w:r>
                            <w:r w:rsidR="00BF537F">
                              <w:rPr>
                                <w:color w:val="FFFFFF" w:themeColor="background1"/>
                                <w:sz w:val="24"/>
                                <w:szCs w:val="24"/>
                              </w:rPr>
                              <w:t xml:space="preserve"> own</w:t>
                            </w:r>
                            <w:r w:rsidR="00C114C9">
                              <w:rPr>
                                <w:color w:val="FFFFFF" w:themeColor="background1"/>
                                <w:sz w:val="24"/>
                                <w:szCs w:val="24"/>
                              </w:rPr>
                              <w:t xml:space="preserve"> </w:t>
                            </w:r>
                            <w:r w:rsidR="005C0912">
                              <w:rPr>
                                <w:color w:val="FFFFFF" w:themeColor="background1"/>
                                <w:sz w:val="24"/>
                                <w:szCs w:val="24"/>
                              </w:rPr>
                              <w:t>negligence</w:t>
                            </w:r>
                            <w:r w:rsidR="00C114C9">
                              <w:rPr>
                                <w:color w:val="FFFFFF" w:themeColor="background1"/>
                                <w:sz w:val="24"/>
                                <w:szCs w:val="24"/>
                              </w:rPr>
                              <w:t xml:space="preserve"> they should be professionally sanctioned. Where this involves the loss of life it may also involve a charge of manslaughter</w:t>
                            </w:r>
                            <w:r w:rsidR="00BF537F">
                              <w:rPr>
                                <w:color w:val="FFFFFF" w:themeColor="background1"/>
                                <w:sz w:val="24"/>
                                <w:szCs w:val="24"/>
                              </w:rPr>
                              <w:t xml:space="preserve"> with an appropriate sentence.</w:t>
                            </w:r>
                          </w:p>
                          <w:p w:rsidR="00BF537F" w:rsidRDefault="00BF537F" w:rsidP="00C114C9">
                            <w:pPr>
                              <w:rPr>
                                <w:color w:val="FFFFFF" w:themeColor="background1"/>
                                <w:sz w:val="24"/>
                                <w:szCs w:val="24"/>
                              </w:rPr>
                            </w:pPr>
                            <w:r>
                              <w:rPr>
                                <w:color w:val="FFFFFF" w:themeColor="background1"/>
                                <w:sz w:val="24"/>
                                <w:szCs w:val="24"/>
                              </w:rPr>
                              <w:t xml:space="preserve">However </w:t>
                            </w:r>
                            <w:r w:rsidR="00854C90">
                              <w:rPr>
                                <w:color w:val="FFFFFF" w:themeColor="background1"/>
                                <w:sz w:val="24"/>
                                <w:szCs w:val="24"/>
                              </w:rPr>
                              <w:t>when</w:t>
                            </w:r>
                            <w:r>
                              <w:rPr>
                                <w:color w:val="FFFFFF" w:themeColor="background1"/>
                                <w:sz w:val="24"/>
                                <w:szCs w:val="24"/>
                              </w:rPr>
                              <w:t xml:space="preserve"> there are others involved in the construction, operation and administration of the vessel it is inappropriate to single </w:t>
                            </w:r>
                            <w:r w:rsidR="005C0912">
                              <w:rPr>
                                <w:color w:val="FFFFFF" w:themeColor="background1"/>
                                <w:sz w:val="24"/>
                                <w:szCs w:val="24"/>
                              </w:rPr>
                              <w:t>ship’s</w:t>
                            </w:r>
                            <w:r>
                              <w:rPr>
                                <w:color w:val="FFFFFF" w:themeColor="background1"/>
                                <w:sz w:val="24"/>
                                <w:szCs w:val="24"/>
                              </w:rPr>
                              <w:t xml:space="preserve"> crew out for a charge of murder or </w:t>
                            </w:r>
                            <w:r w:rsidR="005C0912">
                              <w:rPr>
                                <w:color w:val="FFFFFF" w:themeColor="background1"/>
                                <w:sz w:val="24"/>
                                <w:szCs w:val="24"/>
                              </w:rPr>
                              <w:t>levy them</w:t>
                            </w:r>
                            <w:r>
                              <w:rPr>
                                <w:color w:val="FFFFFF" w:themeColor="background1"/>
                                <w:sz w:val="24"/>
                                <w:szCs w:val="24"/>
                              </w:rPr>
                              <w:t xml:space="preserve"> 36 years in jail.</w:t>
                            </w:r>
                          </w:p>
                          <w:p w:rsidR="00C114C9" w:rsidRDefault="00BF537F" w:rsidP="00C114C9">
                            <w:pPr>
                              <w:rPr>
                                <w:color w:val="FFFFFF" w:themeColor="background1"/>
                                <w:sz w:val="24"/>
                                <w:szCs w:val="24"/>
                              </w:rPr>
                            </w:pPr>
                            <w:r>
                              <w:rPr>
                                <w:color w:val="FFFFFF" w:themeColor="background1"/>
                                <w:sz w:val="24"/>
                                <w:szCs w:val="24"/>
                              </w:rPr>
                              <w:t>The Sewol is another case of seafarer</w:t>
                            </w:r>
                            <w:r w:rsidR="005C0912">
                              <w:rPr>
                                <w:color w:val="FFFFFF" w:themeColor="background1"/>
                                <w:sz w:val="24"/>
                                <w:szCs w:val="24"/>
                              </w:rPr>
                              <w:t>s</w:t>
                            </w:r>
                            <w:r>
                              <w:rPr>
                                <w:color w:val="FFFFFF" w:themeColor="background1"/>
                                <w:sz w:val="24"/>
                                <w:szCs w:val="24"/>
                              </w:rPr>
                              <w:t xml:space="preserve"> subject</w:t>
                            </w:r>
                            <w:r w:rsidR="00854C90">
                              <w:rPr>
                                <w:color w:val="FFFFFF" w:themeColor="background1"/>
                                <w:sz w:val="24"/>
                                <w:szCs w:val="24"/>
                              </w:rPr>
                              <w:t>ed</w:t>
                            </w:r>
                            <w:r>
                              <w:rPr>
                                <w:color w:val="FFFFFF" w:themeColor="background1"/>
                                <w:sz w:val="24"/>
                                <w:szCs w:val="24"/>
                              </w:rPr>
                              <w:t xml:space="preserve"> to</w:t>
                            </w:r>
                            <w:r w:rsidR="005C0912">
                              <w:rPr>
                                <w:color w:val="FFFFFF" w:themeColor="background1"/>
                                <w:sz w:val="24"/>
                                <w:szCs w:val="24"/>
                              </w:rPr>
                              <w:t xml:space="preserve"> </w:t>
                            </w:r>
                            <w:r>
                              <w:rPr>
                                <w:color w:val="FFFFFF" w:themeColor="background1"/>
                                <w:sz w:val="24"/>
                                <w:szCs w:val="24"/>
                              </w:rPr>
                              <w:t xml:space="preserve">public rage in a local court being given an unrealistic sentence. </w:t>
                            </w:r>
                            <w:r w:rsidR="00F92B94">
                              <w:rPr>
                                <w:color w:val="FFFFFF" w:themeColor="background1"/>
                                <w:sz w:val="24"/>
                                <w:szCs w:val="24"/>
                              </w:rPr>
                              <w:t>Although we all mourn the loss of 300 people</w:t>
                            </w:r>
                            <w:r w:rsidR="005C0912">
                              <w:rPr>
                                <w:color w:val="FFFFFF" w:themeColor="background1"/>
                                <w:sz w:val="24"/>
                                <w:szCs w:val="24"/>
                              </w:rPr>
                              <w:t>,</w:t>
                            </w:r>
                            <w:r w:rsidR="00F92B94">
                              <w:rPr>
                                <w:color w:val="FFFFFF" w:themeColor="background1"/>
                                <w:sz w:val="24"/>
                                <w:szCs w:val="24"/>
                              </w:rPr>
                              <w:t xml:space="preserve"> it is too easy to make the crew the sole scapegoats</w:t>
                            </w:r>
                            <w:r w:rsidR="00C114C9">
                              <w:rPr>
                                <w:color w:val="FFFFFF" w:themeColor="background1"/>
                                <w:sz w:val="24"/>
                                <w:szCs w:val="24"/>
                              </w:rPr>
                              <w:t xml:space="preserve"> </w:t>
                            </w:r>
                            <w:r w:rsidR="00F92B94">
                              <w:rPr>
                                <w:color w:val="FFFFFF" w:themeColor="background1"/>
                                <w:sz w:val="24"/>
                                <w:szCs w:val="24"/>
                              </w:rPr>
                              <w:t>and ignore those who have much more ability to ensure they run safe ships.</w:t>
                            </w:r>
                          </w:p>
                          <w:p w:rsidR="00F92B94" w:rsidRDefault="00F92B94" w:rsidP="00C114C9">
                            <w:pPr>
                              <w:rPr>
                                <w:color w:val="FFFFFF" w:themeColor="background1"/>
                                <w:sz w:val="24"/>
                                <w:szCs w:val="24"/>
                              </w:rPr>
                            </w:pPr>
                            <w:r>
                              <w:rPr>
                                <w:color w:val="FFFFFF" w:themeColor="background1"/>
                                <w:sz w:val="24"/>
                                <w:szCs w:val="24"/>
                              </w:rPr>
                              <w:t xml:space="preserve">It is doubtful that we will ever see a </w:t>
                            </w:r>
                            <w:r w:rsidR="005C0912">
                              <w:rPr>
                                <w:color w:val="FFFFFF" w:themeColor="background1"/>
                                <w:sz w:val="24"/>
                                <w:szCs w:val="24"/>
                              </w:rPr>
                              <w:t xml:space="preserve">full objective </w:t>
                            </w:r>
                            <w:r>
                              <w:rPr>
                                <w:color w:val="FFFFFF" w:themeColor="background1"/>
                                <w:sz w:val="24"/>
                                <w:szCs w:val="24"/>
                              </w:rPr>
                              <w:t>investigation into this dis</w:t>
                            </w:r>
                            <w:r w:rsidR="005C0912">
                              <w:rPr>
                                <w:color w:val="FFFFFF" w:themeColor="background1"/>
                                <w:sz w:val="24"/>
                                <w:szCs w:val="24"/>
                              </w:rPr>
                              <w:t>aster at the IMO.</w:t>
                            </w:r>
                          </w:p>
                          <w:p w:rsidR="00C114C9" w:rsidRPr="00C114C9" w:rsidRDefault="00C114C9" w:rsidP="00C114C9">
                            <w:pPr>
                              <w:rPr>
                                <w:color w:val="FFFFFF" w:themeColor="background1"/>
                                <w:sz w:val="24"/>
                                <w:szCs w:val="24"/>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 o:spid="_x0000_s1027" style="position:absolute;margin-left:26.2pt;margin-top:100.5pt;width:171.8pt;height:702pt;flip:x;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" o:allowincell="f" fillcolor="#4f81bd [3204]" stroked="f" strokecolor="black [3213]" strokeweight="1.5pt">
                <v:shadow color="#f79646 [3209]" opacity=".5" offset="-15pt,0"/>
                <v:textbox inset="21.6pt,21.6pt,21.6pt,21.6pt">
                  <w:txbxContent>
                    <w:p w:rsidR="008C5661" w:rsidRPr="009C13AB" w:rsidRDefault="00C114C9" w:rsidP="00C114C9">
                      <w:pPr>
                        <w:rPr>
                          <w:sz w:val="24"/>
                          <w:szCs w:val="24"/>
                        </w:rPr>
                      </w:pPr>
                      <w:proofErr w:type="gramStart"/>
                      <w:r w:rsidRPr="009C13AB">
                        <w:rPr>
                          <w:sz w:val="24"/>
                          <w:szCs w:val="24"/>
                        </w:rPr>
                        <w:t>The Criminalisation of Seafarers.</w:t>
                      </w:r>
                      <w:proofErr w:type="gramEnd"/>
                    </w:p>
                    <w:p w:rsidR="00BF537F" w:rsidRDefault="009C13AB" w:rsidP="00C114C9">
                      <w:pPr>
                        <w:rPr>
                          <w:color w:val="FFFFFF" w:themeColor="background1"/>
                          <w:sz w:val="24"/>
                          <w:szCs w:val="24"/>
                        </w:rPr>
                      </w:pPr>
                      <w:r>
                        <w:rPr>
                          <w:color w:val="FFFFFF" w:themeColor="background1"/>
                          <w:sz w:val="24"/>
                          <w:szCs w:val="24"/>
                        </w:rPr>
                        <w:t>M</w:t>
                      </w:r>
                      <w:r w:rsidR="00C114C9">
                        <w:rPr>
                          <w:color w:val="FFFFFF" w:themeColor="background1"/>
                          <w:sz w:val="24"/>
                          <w:szCs w:val="24"/>
                        </w:rPr>
                        <w:t xml:space="preserve">ost seafarers would agree that </w:t>
                      </w:r>
                      <w:r w:rsidR="00854C90">
                        <w:rPr>
                          <w:color w:val="FFFFFF" w:themeColor="background1"/>
                          <w:sz w:val="24"/>
                          <w:szCs w:val="24"/>
                        </w:rPr>
                        <w:t>when</w:t>
                      </w:r>
                      <w:r w:rsidR="00C114C9">
                        <w:rPr>
                          <w:color w:val="FFFFFF" w:themeColor="background1"/>
                          <w:sz w:val="24"/>
                          <w:szCs w:val="24"/>
                        </w:rPr>
                        <w:t xml:space="preserve"> </w:t>
                      </w:r>
                      <w:r w:rsidR="00BF537F">
                        <w:rPr>
                          <w:color w:val="FFFFFF" w:themeColor="background1"/>
                          <w:sz w:val="24"/>
                          <w:szCs w:val="24"/>
                        </w:rPr>
                        <w:t>they</w:t>
                      </w:r>
                      <w:r w:rsidR="00C114C9">
                        <w:rPr>
                          <w:color w:val="FFFFFF" w:themeColor="background1"/>
                          <w:sz w:val="24"/>
                          <w:szCs w:val="24"/>
                        </w:rPr>
                        <w:t xml:space="preserve"> cause the loss of a ship due to their</w:t>
                      </w:r>
                      <w:r w:rsidR="00BF537F">
                        <w:rPr>
                          <w:color w:val="FFFFFF" w:themeColor="background1"/>
                          <w:sz w:val="24"/>
                          <w:szCs w:val="24"/>
                        </w:rPr>
                        <w:t xml:space="preserve"> own</w:t>
                      </w:r>
                      <w:r w:rsidR="00C114C9">
                        <w:rPr>
                          <w:color w:val="FFFFFF" w:themeColor="background1"/>
                          <w:sz w:val="24"/>
                          <w:szCs w:val="24"/>
                        </w:rPr>
                        <w:t xml:space="preserve"> </w:t>
                      </w:r>
                      <w:r w:rsidR="005C0912">
                        <w:rPr>
                          <w:color w:val="FFFFFF" w:themeColor="background1"/>
                          <w:sz w:val="24"/>
                          <w:szCs w:val="24"/>
                        </w:rPr>
                        <w:t>negligence</w:t>
                      </w:r>
                      <w:r w:rsidR="00C114C9">
                        <w:rPr>
                          <w:color w:val="FFFFFF" w:themeColor="background1"/>
                          <w:sz w:val="24"/>
                          <w:szCs w:val="24"/>
                        </w:rPr>
                        <w:t xml:space="preserve"> they should be professionally sanctioned. Where this involves the loss of life it may also involve a charge of manslaughter</w:t>
                      </w:r>
                      <w:r w:rsidR="00BF537F">
                        <w:rPr>
                          <w:color w:val="FFFFFF" w:themeColor="background1"/>
                          <w:sz w:val="24"/>
                          <w:szCs w:val="24"/>
                        </w:rPr>
                        <w:t xml:space="preserve"> with an appropriate sentence.</w:t>
                      </w:r>
                    </w:p>
                    <w:p w:rsidR="00BF537F" w:rsidRDefault="00BF537F" w:rsidP="00C114C9">
                      <w:pPr>
                        <w:rPr>
                          <w:color w:val="FFFFFF" w:themeColor="background1"/>
                          <w:sz w:val="24"/>
                          <w:szCs w:val="24"/>
                        </w:rPr>
                      </w:pPr>
                      <w:r>
                        <w:rPr>
                          <w:color w:val="FFFFFF" w:themeColor="background1"/>
                          <w:sz w:val="24"/>
                          <w:szCs w:val="24"/>
                        </w:rPr>
                        <w:t xml:space="preserve">However </w:t>
                      </w:r>
                      <w:r w:rsidR="00854C90">
                        <w:rPr>
                          <w:color w:val="FFFFFF" w:themeColor="background1"/>
                          <w:sz w:val="24"/>
                          <w:szCs w:val="24"/>
                        </w:rPr>
                        <w:t>when</w:t>
                      </w:r>
                      <w:r>
                        <w:rPr>
                          <w:color w:val="FFFFFF" w:themeColor="background1"/>
                          <w:sz w:val="24"/>
                          <w:szCs w:val="24"/>
                        </w:rPr>
                        <w:t xml:space="preserve"> there are others involved in the construction, operation and administration of the vessel it is inappropriate to single </w:t>
                      </w:r>
                      <w:r w:rsidR="005C0912">
                        <w:rPr>
                          <w:color w:val="FFFFFF" w:themeColor="background1"/>
                          <w:sz w:val="24"/>
                          <w:szCs w:val="24"/>
                        </w:rPr>
                        <w:t>ship’s</w:t>
                      </w:r>
                      <w:r>
                        <w:rPr>
                          <w:color w:val="FFFFFF" w:themeColor="background1"/>
                          <w:sz w:val="24"/>
                          <w:szCs w:val="24"/>
                        </w:rPr>
                        <w:t xml:space="preserve"> crew out for a charge of murder or </w:t>
                      </w:r>
                      <w:r w:rsidR="005C0912">
                        <w:rPr>
                          <w:color w:val="FFFFFF" w:themeColor="background1"/>
                          <w:sz w:val="24"/>
                          <w:szCs w:val="24"/>
                        </w:rPr>
                        <w:t>levy them</w:t>
                      </w:r>
                      <w:r>
                        <w:rPr>
                          <w:color w:val="FFFFFF" w:themeColor="background1"/>
                          <w:sz w:val="24"/>
                          <w:szCs w:val="24"/>
                        </w:rPr>
                        <w:t xml:space="preserve"> 36 years in jail.</w:t>
                      </w:r>
                    </w:p>
                    <w:p w:rsidR="00C114C9" w:rsidRDefault="00BF537F" w:rsidP="00C114C9">
                      <w:pPr>
                        <w:rPr>
                          <w:color w:val="FFFFFF" w:themeColor="background1"/>
                          <w:sz w:val="24"/>
                          <w:szCs w:val="24"/>
                        </w:rPr>
                      </w:pPr>
                      <w:r>
                        <w:rPr>
                          <w:color w:val="FFFFFF" w:themeColor="background1"/>
                          <w:sz w:val="24"/>
                          <w:szCs w:val="24"/>
                        </w:rPr>
                        <w:t>The Sewol is another case of seafarer</w:t>
                      </w:r>
                      <w:r w:rsidR="005C0912">
                        <w:rPr>
                          <w:color w:val="FFFFFF" w:themeColor="background1"/>
                          <w:sz w:val="24"/>
                          <w:szCs w:val="24"/>
                        </w:rPr>
                        <w:t>s</w:t>
                      </w:r>
                      <w:r>
                        <w:rPr>
                          <w:color w:val="FFFFFF" w:themeColor="background1"/>
                          <w:sz w:val="24"/>
                          <w:szCs w:val="24"/>
                        </w:rPr>
                        <w:t xml:space="preserve"> subject</w:t>
                      </w:r>
                      <w:r w:rsidR="00854C90">
                        <w:rPr>
                          <w:color w:val="FFFFFF" w:themeColor="background1"/>
                          <w:sz w:val="24"/>
                          <w:szCs w:val="24"/>
                        </w:rPr>
                        <w:t>ed</w:t>
                      </w:r>
                      <w:r>
                        <w:rPr>
                          <w:color w:val="FFFFFF" w:themeColor="background1"/>
                          <w:sz w:val="24"/>
                          <w:szCs w:val="24"/>
                        </w:rPr>
                        <w:t xml:space="preserve"> to</w:t>
                      </w:r>
                      <w:r w:rsidR="005C0912">
                        <w:rPr>
                          <w:color w:val="FFFFFF" w:themeColor="background1"/>
                          <w:sz w:val="24"/>
                          <w:szCs w:val="24"/>
                        </w:rPr>
                        <w:t xml:space="preserve"> </w:t>
                      </w:r>
                      <w:r>
                        <w:rPr>
                          <w:color w:val="FFFFFF" w:themeColor="background1"/>
                          <w:sz w:val="24"/>
                          <w:szCs w:val="24"/>
                        </w:rPr>
                        <w:t xml:space="preserve">public rage in a local court being given an unrealistic sentence. </w:t>
                      </w:r>
                      <w:r w:rsidR="00F92B94">
                        <w:rPr>
                          <w:color w:val="FFFFFF" w:themeColor="background1"/>
                          <w:sz w:val="24"/>
                          <w:szCs w:val="24"/>
                        </w:rPr>
                        <w:t>Although we all mourn the loss of 300 people</w:t>
                      </w:r>
                      <w:r w:rsidR="005C0912">
                        <w:rPr>
                          <w:color w:val="FFFFFF" w:themeColor="background1"/>
                          <w:sz w:val="24"/>
                          <w:szCs w:val="24"/>
                        </w:rPr>
                        <w:t>,</w:t>
                      </w:r>
                      <w:r w:rsidR="00F92B94">
                        <w:rPr>
                          <w:color w:val="FFFFFF" w:themeColor="background1"/>
                          <w:sz w:val="24"/>
                          <w:szCs w:val="24"/>
                        </w:rPr>
                        <w:t xml:space="preserve"> it is too easy to make the crew the sole scapegoats</w:t>
                      </w:r>
                      <w:r w:rsidR="00C114C9">
                        <w:rPr>
                          <w:color w:val="FFFFFF" w:themeColor="background1"/>
                          <w:sz w:val="24"/>
                          <w:szCs w:val="24"/>
                        </w:rPr>
                        <w:t xml:space="preserve"> </w:t>
                      </w:r>
                      <w:r w:rsidR="00F92B94">
                        <w:rPr>
                          <w:color w:val="FFFFFF" w:themeColor="background1"/>
                          <w:sz w:val="24"/>
                          <w:szCs w:val="24"/>
                        </w:rPr>
                        <w:t>and ignore those who have much more ability to ensure they run safe ships.</w:t>
                      </w:r>
                    </w:p>
                    <w:p w:rsidR="00F92B94" w:rsidRDefault="00F92B94" w:rsidP="00C114C9">
                      <w:pPr>
                        <w:rPr>
                          <w:color w:val="FFFFFF" w:themeColor="background1"/>
                          <w:sz w:val="24"/>
                          <w:szCs w:val="24"/>
                        </w:rPr>
                      </w:pPr>
                      <w:r>
                        <w:rPr>
                          <w:color w:val="FFFFFF" w:themeColor="background1"/>
                          <w:sz w:val="24"/>
                          <w:szCs w:val="24"/>
                        </w:rPr>
                        <w:t xml:space="preserve">It is doubtful that we will ever see a </w:t>
                      </w:r>
                      <w:r w:rsidR="005C0912">
                        <w:rPr>
                          <w:color w:val="FFFFFF" w:themeColor="background1"/>
                          <w:sz w:val="24"/>
                          <w:szCs w:val="24"/>
                        </w:rPr>
                        <w:t xml:space="preserve">full objective </w:t>
                      </w:r>
                      <w:r>
                        <w:rPr>
                          <w:color w:val="FFFFFF" w:themeColor="background1"/>
                          <w:sz w:val="24"/>
                          <w:szCs w:val="24"/>
                        </w:rPr>
                        <w:t>investigation into this dis</w:t>
                      </w:r>
                      <w:r w:rsidR="005C0912">
                        <w:rPr>
                          <w:color w:val="FFFFFF" w:themeColor="background1"/>
                          <w:sz w:val="24"/>
                          <w:szCs w:val="24"/>
                        </w:rPr>
                        <w:t>aster at the IMO.</w:t>
                      </w:r>
                    </w:p>
                    <w:p w:rsidR="00C114C9" w:rsidRPr="00C114C9" w:rsidRDefault="00C114C9" w:rsidP="00C114C9">
                      <w:pPr>
                        <w:rPr>
                          <w:color w:val="FFFFFF" w:themeColor="background1"/>
                          <w:sz w:val="24"/>
                          <w:szCs w:val="24"/>
                        </w:rPr>
                      </w:pPr>
                    </w:p>
                  </w:txbxContent>
                </v:textbox>
                <w10:wrap type="square" anchorx="page" anchory="page"/>
              </v:rect>
            </w:pict>
          </mc:Fallback>
        </mc:AlternateContent>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p>
    <w:p w:rsidR="00C114C9" w:rsidRDefault="005C7C44" w:rsidP="00862138">
      <w:pPr>
        <w:spacing w:after="0"/>
        <w:rPr>
          <w:rFonts w:ascii="Arial" w:hAnsi="Arial" w:cs="Arial"/>
          <w:b/>
          <w:sz w:val="26"/>
          <w:szCs w:val="26"/>
        </w:rPr>
      </w:pPr>
      <w:r>
        <w:rPr>
          <w:rFonts w:ascii="Arial" w:hAnsi="Arial" w:cs="Arial"/>
          <w:b/>
          <w:sz w:val="26"/>
          <w:szCs w:val="26"/>
        </w:rPr>
        <w:t>December 2014</w:t>
      </w:r>
    </w:p>
    <w:p w:rsidR="00C114C9" w:rsidRPr="005C0912" w:rsidRDefault="00C114C9" w:rsidP="00C114C9">
      <w:pPr>
        <w:rPr>
          <w:rFonts w:ascii="Arial" w:hAnsi="Arial" w:cs="Arial"/>
          <w:b/>
          <w:sz w:val="26"/>
          <w:szCs w:val="26"/>
        </w:rPr>
      </w:pPr>
      <w:r w:rsidRPr="005C0912">
        <w:rPr>
          <w:rFonts w:ascii="Arial" w:hAnsi="Arial" w:cs="Arial"/>
          <w:b/>
          <w:sz w:val="26"/>
          <w:szCs w:val="26"/>
        </w:rPr>
        <w:t>Marine Environment Protection Committee, MEPC 67.</w:t>
      </w:r>
    </w:p>
    <w:p w:rsidR="00C114C9" w:rsidRDefault="00C114C9" w:rsidP="00C114C9">
      <w:pPr>
        <w:rPr>
          <w:rFonts w:ascii="Arial" w:hAnsi="Arial" w:cs="Arial"/>
          <w:sz w:val="24"/>
          <w:szCs w:val="24"/>
        </w:rPr>
      </w:pPr>
      <w:r>
        <w:rPr>
          <w:rFonts w:ascii="Arial" w:hAnsi="Arial" w:cs="Arial"/>
          <w:sz w:val="24"/>
          <w:szCs w:val="24"/>
        </w:rPr>
        <w:t>We have for some time been concerned that the proliferation of environmental legislation at the IMO over the last decade, often ahead of the technology available, involves a major increase in workload on minimum crews and the potential to criminalise the seafarer. This is no more evident than in the current debate on the review of the guidelines for ballast water systems, a convention that has yet to come into force. With an agreement to revise the G8 guidelines on ballast water systems to a higher technical standard, ‘first generation’ systems will no longer comply and companies that installed them in recent years, in good faith, could be subject to action by port states. After a strong position taken by the industry, the IMO has agreed to ‘grandfather’ these systems and we trust this</w:t>
      </w:r>
      <w:r w:rsidR="003702E8">
        <w:rPr>
          <w:rFonts w:ascii="Arial" w:hAnsi="Arial" w:cs="Arial"/>
          <w:sz w:val="24"/>
          <w:szCs w:val="24"/>
        </w:rPr>
        <w:t xml:space="preserve"> is</w:t>
      </w:r>
      <w:r>
        <w:rPr>
          <w:rFonts w:ascii="Arial" w:hAnsi="Arial" w:cs="Arial"/>
          <w:sz w:val="24"/>
          <w:szCs w:val="24"/>
        </w:rPr>
        <w:t xml:space="preserve"> accepted by the US Coastguard who already </w:t>
      </w:r>
      <w:proofErr w:type="gramStart"/>
      <w:r>
        <w:rPr>
          <w:rFonts w:ascii="Arial" w:hAnsi="Arial" w:cs="Arial"/>
          <w:sz w:val="24"/>
          <w:szCs w:val="24"/>
        </w:rPr>
        <w:t>apply</w:t>
      </w:r>
      <w:proofErr w:type="gramEnd"/>
      <w:r>
        <w:rPr>
          <w:rFonts w:ascii="Arial" w:hAnsi="Arial" w:cs="Arial"/>
          <w:sz w:val="24"/>
          <w:szCs w:val="24"/>
        </w:rPr>
        <w:t xml:space="preserve"> a higher standard in their waters. Further</w:t>
      </w:r>
      <w:r w:rsidR="003702E8">
        <w:rPr>
          <w:rFonts w:ascii="Arial" w:hAnsi="Arial" w:cs="Arial"/>
          <w:sz w:val="24"/>
          <w:szCs w:val="24"/>
        </w:rPr>
        <w:t>more</w:t>
      </w:r>
      <w:r>
        <w:rPr>
          <w:rFonts w:ascii="Arial" w:hAnsi="Arial" w:cs="Arial"/>
          <w:sz w:val="24"/>
          <w:szCs w:val="24"/>
        </w:rPr>
        <w:t xml:space="preserve"> the IMO have agreed that inspections for compliance should only be carried out where there is ‘clear ground</w:t>
      </w:r>
      <w:r w:rsidR="00B5118A">
        <w:rPr>
          <w:rFonts w:ascii="Arial" w:hAnsi="Arial" w:cs="Arial"/>
          <w:sz w:val="24"/>
          <w:szCs w:val="24"/>
        </w:rPr>
        <w:t>’</w:t>
      </w:r>
      <w:r>
        <w:rPr>
          <w:rFonts w:ascii="Arial" w:hAnsi="Arial" w:cs="Arial"/>
          <w:sz w:val="24"/>
          <w:szCs w:val="24"/>
        </w:rPr>
        <w:t>, that such</w:t>
      </w:r>
      <w:r w:rsidR="003702E8">
        <w:rPr>
          <w:rFonts w:ascii="Arial" w:hAnsi="Arial" w:cs="Arial"/>
          <w:sz w:val="24"/>
          <w:szCs w:val="24"/>
        </w:rPr>
        <w:t xml:space="preserve"> an</w:t>
      </w:r>
      <w:r>
        <w:rPr>
          <w:rFonts w:ascii="Arial" w:hAnsi="Arial" w:cs="Arial"/>
          <w:sz w:val="24"/>
          <w:szCs w:val="24"/>
        </w:rPr>
        <w:t xml:space="preserve"> inspection is appropriate.</w:t>
      </w:r>
    </w:p>
    <w:p w:rsidR="00C114C9" w:rsidRPr="00BE3050" w:rsidRDefault="00C114C9" w:rsidP="00C114C9">
      <w:pPr>
        <w:rPr>
          <w:rFonts w:ascii="Arial" w:hAnsi="Arial" w:cs="Arial"/>
          <w:sz w:val="24"/>
          <w:szCs w:val="24"/>
        </w:rPr>
      </w:pPr>
      <w:r>
        <w:rPr>
          <w:rFonts w:ascii="Arial" w:hAnsi="Arial" w:cs="Arial"/>
          <w:sz w:val="24"/>
          <w:szCs w:val="24"/>
        </w:rPr>
        <w:t xml:space="preserve">Another issue at MEPC 67 </w:t>
      </w:r>
      <w:r w:rsidR="00854C90">
        <w:rPr>
          <w:rFonts w:ascii="Arial" w:hAnsi="Arial" w:cs="Arial"/>
          <w:sz w:val="24"/>
          <w:szCs w:val="24"/>
        </w:rPr>
        <w:t>which</w:t>
      </w:r>
      <w:r>
        <w:rPr>
          <w:rFonts w:ascii="Arial" w:hAnsi="Arial" w:cs="Arial"/>
          <w:sz w:val="24"/>
          <w:szCs w:val="24"/>
        </w:rPr>
        <w:t xml:space="preserve"> would be of concern to seafarers are the</w:t>
      </w:r>
      <w:r w:rsidR="00B5118A">
        <w:rPr>
          <w:rFonts w:ascii="Arial" w:hAnsi="Arial" w:cs="Arial"/>
          <w:sz w:val="24"/>
          <w:szCs w:val="24"/>
        </w:rPr>
        <w:t xml:space="preserve"> </w:t>
      </w:r>
      <w:r w:rsidR="00854C90">
        <w:rPr>
          <w:rFonts w:ascii="Arial" w:hAnsi="Arial" w:cs="Arial"/>
          <w:sz w:val="24"/>
          <w:szCs w:val="24"/>
        </w:rPr>
        <w:t>consequences</w:t>
      </w:r>
      <w:r w:rsidR="00B5118A">
        <w:rPr>
          <w:rFonts w:ascii="Arial" w:hAnsi="Arial" w:cs="Arial"/>
          <w:sz w:val="24"/>
          <w:szCs w:val="24"/>
        </w:rPr>
        <w:t xml:space="preserve"> of</w:t>
      </w:r>
      <w:r>
        <w:rPr>
          <w:rFonts w:ascii="Arial" w:hAnsi="Arial" w:cs="Arial"/>
          <w:sz w:val="24"/>
          <w:szCs w:val="24"/>
        </w:rPr>
        <w:t xml:space="preserve"> </w:t>
      </w:r>
      <w:r w:rsidR="00854C90">
        <w:rPr>
          <w:rFonts w:ascii="Arial" w:hAnsi="Arial" w:cs="Arial"/>
          <w:sz w:val="24"/>
          <w:szCs w:val="24"/>
        </w:rPr>
        <w:t>targets</w:t>
      </w:r>
      <w:r>
        <w:rPr>
          <w:rFonts w:ascii="Arial" w:hAnsi="Arial" w:cs="Arial"/>
          <w:sz w:val="24"/>
          <w:szCs w:val="24"/>
        </w:rPr>
        <w:t xml:space="preserve"> to lower emissions and energy efficiency design index (EEDI). The most economical way and most financially attractive is to lower the speed of the ship and subsequent power. This can be significant on large bulk carriers where lowering normal speed of the ship by two knots can drop </w:t>
      </w:r>
      <w:r w:rsidR="00B5118A">
        <w:rPr>
          <w:rFonts w:ascii="Arial" w:hAnsi="Arial" w:cs="Arial"/>
          <w:sz w:val="24"/>
          <w:szCs w:val="24"/>
        </w:rPr>
        <w:t xml:space="preserve">up to </w:t>
      </w:r>
      <w:r>
        <w:rPr>
          <w:rFonts w:ascii="Arial" w:hAnsi="Arial" w:cs="Arial"/>
          <w:sz w:val="24"/>
          <w:szCs w:val="24"/>
        </w:rPr>
        <w:t xml:space="preserve">50% of the power requirements. The concern is that there </w:t>
      </w:r>
      <w:r w:rsidR="00B5118A">
        <w:rPr>
          <w:rFonts w:ascii="Arial" w:hAnsi="Arial" w:cs="Arial"/>
          <w:sz w:val="24"/>
          <w:szCs w:val="24"/>
        </w:rPr>
        <w:t xml:space="preserve">may not </w:t>
      </w:r>
      <w:r>
        <w:rPr>
          <w:rFonts w:ascii="Arial" w:hAnsi="Arial" w:cs="Arial"/>
          <w:sz w:val="24"/>
          <w:szCs w:val="24"/>
        </w:rPr>
        <w:t>alw</w:t>
      </w:r>
      <w:r w:rsidR="00854C90">
        <w:rPr>
          <w:rFonts w:ascii="Arial" w:hAnsi="Arial" w:cs="Arial"/>
          <w:sz w:val="24"/>
          <w:szCs w:val="24"/>
        </w:rPr>
        <w:t xml:space="preserve">ays remain </w:t>
      </w:r>
      <w:r>
        <w:rPr>
          <w:rFonts w:ascii="Arial" w:hAnsi="Arial" w:cs="Arial"/>
          <w:sz w:val="24"/>
          <w:szCs w:val="24"/>
        </w:rPr>
        <w:t>sufficient power for a minimum manoeuvring speed in adverse conditions and one study of current ships strongly questions this. We</w:t>
      </w:r>
      <w:r w:rsidR="00B5118A">
        <w:rPr>
          <w:rFonts w:ascii="Arial" w:hAnsi="Arial" w:cs="Arial"/>
          <w:sz w:val="24"/>
          <w:szCs w:val="24"/>
        </w:rPr>
        <w:t xml:space="preserve"> also</w:t>
      </w:r>
      <w:r>
        <w:rPr>
          <w:rFonts w:ascii="Arial" w:hAnsi="Arial" w:cs="Arial"/>
          <w:sz w:val="24"/>
          <w:szCs w:val="24"/>
        </w:rPr>
        <w:t xml:space="preserve"> believe the criteria being used for ‘adverse</w:t>
      </w:r>
      <w:r w:rsidR="00B5118A">
        <w:rPr>
          <w:rFonts w:ascii="Arial" w:hAnsi="Arial" w:cs="Arial"/>
          <w:sz w:val="24"/>
          <w:szCs w:val="24"/>
        </w:rPr>
        <w:t xml:space="preserve"> weather</w:t>
      </w:r>
      <w:r>
        <w:rPr>
          <w:rFonts w:ascii="Arial" w:hAnsi="Arial" w:cs="Arial"/>
          <w:sz w:val="24"/>
          <w:szCs w:val="24"/>
        </w:rPr>
        <w:t xml:space="preserve"> conditions is too low and propose they are revised</w:t>
      </w:r>
      <w:r w:rsidR="00B5118A">
        <w:rPr>
          <w:rFonts w:ascii="Arial" w:hAnsi="Arial" w:cs="Arial"/>
          <w:sz w:val="24"/>
          <w:szCs w:val="24"/>
        </w:rPr>
        <w:t xml:space="preserve"> </w:t>
      </w:r>
      <w:r>
        <w:rPr>
          <w:rFonts w:ascii="Arial" w:hAnsi="Arial" w:cs="Arial"/>
          <w:sz w:val="24"/>
          <w:szCs w:val="24"/>
        </w:rPr>
        <w:t>to a more realistic level</w:t>
      </w:r>
      <w:r w:rsidR="00B5118A">
        <w:rPr>
          <w:rFonts w:ascii="Arial" w:hAnsi="Arial" w:cs="Arial"/>
          <w:sz w:val="24"/>
          <w:szCs w:val="24"/>
        </w:rPr>
        <w:t xml:space="preserve"> regularly experi</w:t>
      </w:r>
      <w:r w:rsidR="00AA1B53">
        <w:rPr>
          <w:rFonts w:ascii="Arial" w:hAnsi="Arial" w:cs="Arial"/>
          <w:sz w:val="24"/>
          <w:szCs w:val="24"/>
        </w:rPr>
        <w:t>e</w:t>
      </w:r>
      <w:r w:rsidR="00B5118A">
        <w:rPr>
          <w:rFonts w:ascii="Arial" w:hAnsi="Arial" w:cs="Arial"/>
          <w:sz w:val="24"/>
          <w:szCs w:val="24"/>
        </w:rPr>
        <w:t>nced</w:t>
      </w:r>
      <w:r>
        <w:rPr>
          <w:rFonts w:ascii="Arial" w:hAnsi="Arial" w:cs="Arial"/>
          <w:sz w:val="24"/>
          <w:szCs w:val="24"/>
        </w:rPr>
        <w:t>.</w:t>
      </w:r>
    </w:p>
    <w:p w:rsidR="00064718" w:rsidRDefault="005C0912" w:rsidP="00C114C9">
      <w:pPr>
        <w:rPr>
          <w:rFonts w:ascii="Arial" w:hAnsi="Arial" w:cs="Arial"/>
          <w:b/>
          <w:sz w:val="26"/>
          <w:szCs w:val="26"/>
        </w:rPr>
      </w:pPr>
      <w:r w:rsidRPr="005C0912">
        <w:rPr>
          <w:rFonts w:ascii="Arial" w:hAnsi="Arial" w:cs="Arial"/>
          <w:b/>
          <w:sz w:val="26"/>
          <w:szCs w:val="26"/>
        </w:rPr>
        <w:t>Mar</w:t>
      </w:r>
      <w:r>
        <w:rPr>
          <w:rFonts w:ascii="Arial" w:hAnsi="Arial" w:cs="Arial"/>
          <w:b/>
          <w:sz w:val="26"/>
          <w:szCs w:val="26"/>
        </w:rPr>
        <w:t>i</w:t>
      </w:r>
      <w:r w:rsidRPr="005C0912">
        <w:rPr>
          <w:rFonts w:ascii="Arial" w:hAnsi="Arial" w:cs="Arial"/>
          <w:b/>
          <w:sz w:val="26"/>
          <w:szCs w:val="26"/>
        </w:rPr>
        <w:t>time</w:t>
      </w:r>
      <w:r>
        <w:rPr>
          <w:rFonts w:ascii="Arial" w:hAnsi="Arial" w:cs="Arial"/>
          <w:b/>
          <w:sz w:val="26"/>
          <w:szCs w:val="26"/>
        </w:rPr>
        <w:t xml:space="preserve"> Safety Committee, MSC 93.</w:t>
      </w:r>
    </w:p>
    <w:p w:rsidR="005C0912" w:rsidRDefault="005C7C44" w:rsidP="00C114C9">
      <w:pPr>
        <w:rPr>
          <w:rFonts w:ascii="Arial" w:hAnsi="Arial" w:cs="Arial"/>
          <w:sz w:val="24"/>
          <w:szCs w:val="24"/>
        </w:rPr>
      </w:pPr>
      <w:r w:rsidRPr="005C7C44">
        <w:rPr>
          <w:rFonts w:ascii="Arial" w:hAnsi="Arial" w:cs="Arial"/>
          <w:b/>
          <w:color w:val="00B0F0"/>
          <w:sz w:val="24"/>
          <w:szCs w:val="24"/>
        </w:rPr>
        <w:t>Passenger Ship Safety</w:t>
      </w:r>
      <w:r>
        <w:rPr>
          <w:rFonts w:ascii="Arial" w:hAnsi="Arial" w:cs="Arial"/>
          <w:sz w:val="24"/>
          <w:szCs w:val="24"/>
        </w:rPr>
        <w:t xml:space="preserve">:  </w:t>
      </w:r>
      <w:r w:rsidR="00747169" w:rsidRPr="00747169">
        <w:rPr>
          <w:rFonts w:ascii="Arial" w:hAnsi="Arial" w:cs="Arial"/>
          <w:sz w:val="24"/>
          <w:szCs w:val="24"/>
        </w:rPr>
        <w:t xml:space="preserve">It is </w:t>
      </w:r>
      <w:r w:rsidR="00C96B08">
        <w:rPr>
          <w:rFonts w:ascii="Arial" w:hAnsi="Arial" w:cs="Arial"/>
          <w:sz w:val="24"/>
          <w:szCs w:val="24"/>
        </w:rPr>
        <w:t>unfortunate</w:t>
      </w:r>
      <w:r w:rsidR="00747169" w:rsidRPr="00747169">
        <w:rPr>
          <w:rFonts w:ascii="Arial" w:hAnsi="Arial" w:cs="Arial"/>
          <w:sz w:val="24"/>
          <w:szCs w:val="24"/>
        </w:rPr>
        <w:t xml:space="preserve"> that at</w:t>
      </w:r>
      <w:r w:rsidR="00747169">
        <w:rPr>
          <w:rFonts w:ascii="Arial" w:hAnsi="Arial" w:cs="Arial"/>
          <w:sz w:val="24"/>
          <w:szCs w:val="24"/>
        </w:rPr>
        <w:t xml:space="preserve"> a time when we have a report of the IMO working group on cas</w:t>
      </w:r>
      <w:r w:rsidR="00B55C68">
        <w:rPr>
          <w:rFonts w:ascii="Arial" w:hAnsi="Arial" w:cs="Arial"/>
          <w:sz w:val="24"/>
          <w:szCs w:val="24"/>
        </w:rPr>
        <w:t xml:space="preserve">ualty analysis on the Costa Concordia, they have deferred the working group for two meetings of the MSC. </w:t>
      </w:r>
      <w:r w:rsidR="009C13AB">
        <w:rPr>
          <w:rFonts w:ascii="Arial" w:hAnsi="Arial" w:cs="Arial"/>
          <w:sz w:val="24"/>
          <w:szCs w:val="24"/>
        </w:rPr>
        <w:t>Issues highlighted were;</w:t>
      </w:r>
    </w:p>
    <w:p w:rsidR="00B55C68" w:rsidRDefault="00B55C68" w:rsidP="00B55C68">
      <w:pPr>
        <w:pStyle w:val="ListParagraph"/>
        <w:numPr>
          <w:ilvl w:val="0"/>
          <w:numId w:val="1"/>
        </w:numPr>
        <w:rPr>
          <w:rFonts w:ascii="Arial" w:hAnsi="Arial" w:cs="Arial"/>
          <w:sz w:val="24"/>
          <w:szCs w:val="24"/>
        </w:rPr>
      </w:pPr>
      <w:r>
        <w:rPr>
          <w:rFonts w:ascii="Arial" w:hAnsi="Arial" w:cs="Arial"/>
          <w:sz w:val="24"/>
          <w:szCs w:val="24"/>
        </w:rPr>
        <w:t>For a comprehensive risk assessment, passage planning and position monitoring, for effective bridge resource management, and to remove distractions; and</w:t>
      </w:r>
    </w:p>
    <w:p w:rsidR="00B55C68" w:rsidRDefault="00B55C68" w:rsidP="00B55C68">
      <w:pPr>
        <w:pStyle w:val="ListParagraph"/>
        <w:numPr>
          <w:ilvl w:val="0"/>
          <w:numId w:val="1"/>
        </w:numPr>
        <w:rPr>
          <w:rFonts w:ascii="Arial" w:hAnsi="Arial" w:cs="Arial"/>
          <w:sz w:val="24"/>
          <w:szCs w:val="24"/>
        </w:rPr>
      </w:pPr>
      <w:r w:rsidRPr="00B55C68">
        <w:rPr>
          <w:rFonts w:ascii="Arial" w:hAnsi="Arial" w:cs="Arial"/>
          <w:sz w:val="24"/>
          <w:szCs w:val="24"/>
        </w:rPr>
        <w:t xml:space="preserve">To consider the protection of propulsion and electrical </w:t>
      </w:r>
    </w:p>
    <w:p w:rsidR="00B55C68" w:rsidRDefault="00B5118A" w:rsidP="00B55C68">
      <w:pPr>
        <w:pStyle w:val="ListParagraph"/>
        <w:rPr>
          <w:rFonts w:ascii="Arial" w:hAnsi="Arial" w:cs="Arial"/>
          <w:sz w:val="24"/>
          <w:szCs w:val="24"/>
        </w:rPr>
      </w:pPr>
      <w:proofErr w:type="gramStart"/>
      <w:r>
        <w:rPr>
          <w:rFonts w:ascii="Arial" w:hAnsi="Arial" w:cs="Arial"/>
          <w:sz w:val="24"/>
          <w:szCs w:val="24"/>
        </w:rPr>
        <w:lastRenderedPageBreak/>
        <w:t>c</w:t>
      </w:r>
      <w:r w:rsidR="00C96B08">
        <w:rPr>
          <w:rFonts w:ascii="Arial" w:hAnsi="Arial" w:cs="Arial"/>
          <w:sz w:val="24"/>
          <w:szCs w:val="24"/>
        </w:rPr>
        <w:t>ompartments</w:t>
      </w:r>
      <w:proofErr w:type="gramEnd"/>
      <w:r w:rsidR="00C96B08">
        <w:rPr>
          <w:rFonts w:ascii="Arial" w:hAnsi="Arial" w:cs="Arial"/>
          <w:sz w:val="24"/>
          <w:szCs w:val="24"/>
        </w:rPr>
        <w:t>, the functional integrity of essential systems,</w:t>
      </w:r>
    </w:p>
    <w:p w:rsidR="00C96B08" w:rsidRDefault="00C96B08" w:rsidP="00F74F90">
      <w:pPr>
        <w:pStyle w:val="ListParagraph"/>
        <w:ind w:left="0"/>
        <w:rPr>
          <w:rFonts w:ascii="Arial" w:hAnsi="Arial" w:cs="Arial"/>
          <w:sz w:val="24"/>
          <w:szCs w:val="24"/>
        </w:rPr>
      </w:pPr>
      <w:r>
        <w:rPr>
          <w:rFonts w:ascii="Arial" w:hAnsi="Arial" w:cs="Arial"/>
          <w:sz w:val="24"/>
          <w:szCs w:val="24"/>
        </w:rPr>
        <w:t>The improvement and redundancy of emergency power generation, the detection and monitoring system interfacing with onboard stability computer, the inclusion of inclinometer measurements within VDR, more detailed assessment criteria for recognising manning agencies, and the appropriate assignment of trained crew to emergency duties.</w:t>
      </w:r>
    </w:p>
    <w:p w:rsidR="00001510" w:rsidRDefault="00C96B08" w:rsidP="00F74F90">
      <w:pPr>
        <w:pStyle w:val="ListParagraph"/>
        <w:ind w:left="0"/>
        <w:rPr>
          <w:rFonts w:ascii="Arial" w:hAnsi="Arial" w:cs="Arial"/>
          <w:sz w:val="24"/>
          <w:szCs w:val="24"/>
        </w:rPr>
      </w:pPr>
      <w:r>
        <w:rPr>
          <w:rFonts w:ascii="Arial" w:hAnsi="Arial" w:cs="Arial"/>
          <w:sz w:val="24"/>
          <w:szCs w:val="24"/>
        </w:rPr>
        <w:t>Ironically this</w:t>
      </w:r>
      <w:r w:rsidR="00001510">
        <w:rPr>
          <w:rFonts w:ascii="Arial" w:hAnsi="Arial" w:cs="Arial"/>
          <w:sz w:val="24"/>
          <w:szCs w:val="24"/>
        </w:rPr>
        <w:t xml:space="preserve"> report</w:t>
      </w:r>
      <w:r>
        <w:rPr>
          <w:rFonts w:ascii="Arial" w:hAnsi="Arial" w:cs="Arial"/>
          <w:sz w:val="24"/>
          <w:szCs w:val="24"/>
        </w:rPr>
        <w:t xml:space="preserve"> is titled</w:t>
      </w:r>
      <w:r w:rsidR="00001510">
        <w:rPr>
          <w:rFonts w:ascii="Arial" w:hAnsi="Arial" w:cs="Arial"/>
          <w:sz w:val="24"/>
          <w:szCs w:val="24"/>
        </w:rPr>
        <w:t xml:space="preserve"> ‘Lessons Learned for Presentation to Seafarers’ although many of the measures cannot be controlled by them.</w:t>
      </w:r>
      <w:r w:rsidR="00B5118A">
        <w:rPr>
          <w:rFonts w:ascii="Arial" w:hAnsi="Arial" w:cs="Arial"/>
          <w:sz w:val="24"/>
          <w:szCs w:val="24"/>
        </w:rPr>
        <w:t xml:space="preserve"> It would better t</w:t>
      </w:r>
      <w:r w:rsidR="00854C90">
        <w:rPr>
          <w:rFonts w:ascii="Arial" w:hAnsi="Arial" w:cs="Arial"/>
          <w:sz w:val="24"/>
          <w:szCs w:val="24"/>
        </w:rPr>
        <w:t>o change this to ‘protection of</w:t>
      </w:r>
      <w:r w:rsidR="00B5118A">
        <w:rPr>
          <w:rFonts w:ascii="Arial" w:hAnsi="Arial" w:cs="Arial"/>
          <w:sz w:val="24"/>
          <w:szCs w:val="24"/>
        </w:rPr>
        <w:t xml:space="preserve"> seafarers’.</w:t>
      </w:r>
    </w:p>
    <w:p w:rsidR="005C7C44" w:rsidRDefault="00001510" w:rsidP="00F74F90">
      <w:pPr>
        <w:pStyle w:val="ListParagraph"/>
        <w:ind w:left="0"/>
        <w:rPr>
          <w:rFonts w:ascii="Arial" w:hAnsi="Arial" w:cs="Arial"/>
          <w:sz w:val="24"/>
          <w:szCs w:val="24"/>
        </w:rPr>
      </w:pPr>
      <w:r>
        <w:rPr>
          <w:rFonts w:ascii="Arial" w:hAnsi="Arial" w:cs="Arial"/>
          <w:sz w:val="24"/>
          <w:szCs w:val="24"/>
        </w:rPr>
        <w:t>There is a long term</w:t>
      </w:r>
      <w:r w:rsidR="00852369">
        <w:rPr>
          <w:rFonts w:ascii="Arial" w:hAnsi="Arial" w:cs="Arial"/>
          <w:sz w:val="24"/>
          <w:szCs w:val="24"/>
        </w:rPr>
        <w:t xml:space="preserve"> IMO</w:t>
      </w:r>
      <w:r>
        <w:rPr>
          <w:rFonts w:ascii="Arial" w:hAnsi="Arial" w:cs="Arial"/>
          <w:sz w:val="24"/>
          <w:szCs w:val="24"/>
        </w:rPr>
        <w:t xml:space="preserve"> action plan on passenger ship safety that is under review and a correspondence group on training for passenger ships. Both are under the passenger ship industry pressure to minimise change.</w:t>
      </w:r>
    </w:p>
    <w:p w:rsidR="00C96B08" w:rsidRDefault="005C7C44" w:rsidP="00036FC4">
      <w:pPr>
        <w:pStyle w:val="ListParagraph"/>
        <w:spacing w:after="120"/>
        <w:ind w:left="0"/>
        <w:rPr>
          <w:rFonts w:ascii="Arial" w:hAnsi="Arial" w:cs="Arial"/>
          <w:sz w:val="24"/>
          <w:szCs w:val="24"/>
        </w:rPr>
      </w:pPr>
      <w:r w:rsidRPr="005C7C44">
        <w:rPr>
          <w:rFonts w:ascii="Arial" w:hAnsi="Arial" w:cs="Arial"/>
          <w:b/>
          <w:color w:val="00B0F0"/>
          <w:sz w:val="24"/>
          <w:szCs w:val="24"/>
        </w:rPr>
        <w:t>Polar Code:</w:t>
      </w:r>
      <w:r w:rsidR="00001510" w:rsidRPr="005C7C44">
        <w:rPr>
          <w:rFonts w:ascii="Arial" w:hAnsi="Arial" w:cs="Arial"/>
          <w:b/>
          <w:color w:val="00B0F0"/>
          <w:sz w:val="24"/>
          <w:szCs w:val="24"/>
        </w:rPr>
        <w:t xml:space="preserve"> </w:t>
      </w:r>
      <w:r w:rsidRPr="005C7C44">
        <w:rPr>
          <w:rFonts w:ascii="Arial" w:hAnsi="Arial" w:cs="Arial"/>
          <w:sz w:val="24"/>
          <w:szCs w:val="24"/>
        </w:rPr>
        <w:t>At MSC 93 the Polar Code</w:t>
      </w:r>
      <w:r>
        <w:rPr>
          <w:rFonts w:ascii="Arial" w:hAnsi="Arial" w:cs="Arial"/>
          <w:sz w:val="24"/>
          <w:szCs w:val="24"/>
        </w:rPr>
        <w:t xml:space="preserve"> and SOLAS amendments were adopted for ships operating in Polar Waters. It is expected to come into force in January 2017 and the environmental legislation should be adopted at MEPC 68. Ships </w:t>
      </w:r>
      <w:r w:rsidR="00F230E2">
        <w:rPr>
          <w:rFonts w:ascii="Arial" w:hAnsi="Arial" w:cs="Arial"/>
          <w:sz w:val="24"/>
          <w:szCs w:val="24"/>
        </w:rPr>
        <w:t xml:space="preserve">operating in Antarctic and Arctic waters </w:t>
      </w:r>
      <w:r>
        <w:rPr>
          <w:rFonts w:ascii="Arial" w:hAnsi="Arial" w:cs="Arial"/>
          <w:sz w:val="24"/>
          <w:szCs w:val="24"/>
        </w:rPr>
        <w:t>will be required</w:t>
      </w:r>
      <w:r w:rsidR="00F230E2">
        <w:rPr>
          <w:rFonts w:ascii="Arial" w:hAnsi="Arial" w:cs="Arial"/>
          <w:sz w:val="24"/>
          <w:szCs w:val="24"/>
        </w:rPr>
        <w:t xml:space="preserve"> to have a Polar Ship Certificate and comply with design, equipment, construction operational and training standards and comply with the environmental requirements, for Category A,B or C. </w:t>
      </w:r>
    </w:p>
    <w:p w:rsidR="00F74F90" w:rsidRDefault="00FC4BAC" w:rsidP="007A5F67">
      <w:pPr>
        <w:spacing w:after="0" w:line="288" w:lineRule="auto"/>
        <w:rPr>
          <w:rFonts w:asciiTheme="majorHAnsi" w:eastAsiaTheme="majorEastAsia" w:hAnsiTheme="majorHAnsi" w:cstheme="majorBidi"/>
          <w:i/>
          <w:iCs/>
          <w:color w:val="D3DFEE" w:themeColor="accent1" w:themeTint="3F"/>
          <w:sz w:val="28"/>
          <w:szCs w:val="28"/>
        </w:rPr>
      </w:pPr>
      <w:r>
        <w:rPr>
          <w:rFonts w:ascii="Arial" w:eastAsiaTheme="minorHAnsi" w:hAnsi="Arial" w:cs="Arial"/>
          <w:noProof/>
          <w:sz w:val="24"/>
          <w:szCs w:val="24"/>
        </w:rPr>
        <mc:AlternateContent>
          <mc:Choice Requires="wps">
            <w:drawing>
              <wp:anchor distT="0" distB="0" distL="114300" distR="114300" simplePos="0" relativeHeight="251664384" behindDoc="0" locked="0" layoutInCell="0" allowOverlap="1">
                <wp:simplePos x="0" y="0"/>
                <wp:positionH relativeFrom="margin">
                  <wp:posOffset>123825</wp:posOffset>
                </wp:positionH>
                <wp:positionV relativeFrom="page">
                  <wp:posOffset>4352925</wp:posOffset>
                </wp:positionV>
                <wp:extent cx="2286000" cy="2533650"/>
                <wp:effectExtent l="9525" t="0" r="0" b="0"/>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2533650"/>
                        </a:xfrm>
                        <a:prstGeom prst="bracePair">
                          <a:avLst>
                            <a:gd name="adj" fmla="val 8333"/>
                          </a:avLst>
                        </a:prstGeom>
                        <a:solidFill>
                          <a:schemeClr val="tx2">
                            <a:lumMod val="100000"/>
                            <a:lumOff val="0"/>
                          </a:schemeClr>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F74F90" w:rsidRPr="008D7A40" w:rsidRDefault="00F74F90">
                            <w:pPr>
                              <w:spacing w:after="0" w:line="288" w:lineRule="auto"/>
                              <w:jc w:val="center"/>
                              <w:rPr>
                                <w:rFonts w:asciiTheme="majorHAnsi" w:eastAsiaTheme="majorEastAsia" w:hAnsiTheme="majorHAnsi" w:cstheme="majorBidi"/>
                                <w:i/>
                                <w:iCs/>
                                <w:color w:val="D3DFEE" w:themeColor="accent1" w:themeTint="3F"/>
                                <w:sz w:val="26"/>
                                <w:szCs w:val="26"/>
                              </w:rPr>
                            </w:pPr>
                            <w:r w:rsidRPr="008D7A40">
                              <w:rPr>
                                <w:rFonts w:asciiTheme="majorHAnsi" w:eastAsiaTheme="majorEastAsia" w:hAnsiTheme="majorHAnsi" w:cstheme="majorBidi"/>
                                <w:i/>
                                <w:iCs/>
                                <w:color w:val="D3DFEE" w:themeColor="accent1" w:themeTint="3F"/>
                                <w:sz w:val="26"/>
                                <w:szCs w:val="26"/>
                              </w:rPr>
                              <w:t xml:space="preserve">In the discussion on </w:t>
                            </w:r>
                            <w:r w:rsidR="008D7A40" w:rsidRPr="008D7A40">
                              <w:rPr>
                                <w:rFonts w:asciiTheme="majorHAnsi" w:eastAsiaTheme="majorEastAsia" w:hAnsiTheme="majorHAnsi" w:cstheme="majorBidi"/>
                                <w:i/>
                                <w:iCs/>
                                <w:color w:val="D3DFEE" w:themeColor="accent1" w:themeTint="3F"/>
                                <w:sz w:val="26"/>
                                <w:szCs w:val="26"/>
                              </w:rPr>
                              <w:t xml:space="preserve">‘floating </w:t>
                            </w:r>
                            <w:proofErr w:type="spellStart"/>
                            <w:r w:rsidR="008D7A40" w:rsidRPr="008D7A40">
                              <w:rPr>
                                <w:rFonts w:asciiTheme="majorHAnsi" w:eastAsiaTheme="majorEastAsia" w:hAnsiTheme="majorHAnsi" w:cstheme="majorBidi"/>
                                <w:i/>
                                <w:iCs/>
                                <w:color w:val="D3DFEE" w:themeColor="accent1" w:themeTint="3F"/>
                                <w:sz w:val="26"/>
                                <w:szCs w:val="26"/>
                              </w:rPr>
                              <w:t>armories’</w:t>
                            </w:r>
                            <w:proofErr w:type="spellEnd"/>
                            <w:r w:rsidR="008D7A40" w:rsidRPr="008D7A40">
                              <w:rPr>
                                <w:rFonts w:asciiTheme="majorHAnsi" w:eastAsiaTheme="majorEastAsia" w:hAnsiTheme="majorHAnsi" w:cstheme="majorBidi"/>
                                <w:i/>
                                <w:iCs/>
                                <w:color w:val="D3DFEE" w:themeColor="accent1" w:themeTint="3F"/>
                                <w:sz w:val="26"/>
                                <w:szCs w:val="26"/>
                              </w:rPr>
                              <w:t xml:space="preserve"> and PCASPs</w:t>
                            </w:r>
                            <w:r w:rsidRPr="008D7A40">
                              <w:rPr>
                                <w:rFonts w:asciiTheme="majorHAnsi" w:eastAsiaTheme="majorEastAsia" w:hAnsiTheme="majorHAnsi" w:cstheme="majorBidi"/>
                                <w:i/>
                                <w:iCs/>
                                <w:color w:val="D3DFEE" w:themeColor="accent1" w:themeTint="3F"/>
                                <w:sz w:val="26"/>
                                <w:szCs w:val="26"/>
                              </w:rPr>
                              <w:t xml:space="preserve"> the ITF requested that the crew and security guards</w:t>
                            </w:r>
                            <w:r w:rsidR="00B02CD5" w:rsidRPr="008D7A40">
                              <w:rPr>
                                <w:rFonts w:asciiTheme="majorHAnsi" w:eastAsiaTheme="majorEastAsia" w:hAnsiTheme="majorHAnsi" w:cstheme="majorBidi"/>
                                <w:i/>
                                <w:iCs/>
                                <w:color w:val="D3DFEE" w:themeColor="accent1" w:themeTint="3F"/>
                                <w:sz w:val="26"/>
                                <w:szCs w:val="26"/>
                              </w:rPr>
                              <w:t xml:space="preserve"> from the MV Seaman Guard Ohio, held by </w:t>
                            </w:r>
                            <w:r w:rsidR="008D7A40" w:rsidRPr="008D7A40">
                              <w:rPr>
                                <w:rFonts w:asciiTheme="majorHAnsi" w:eastAsiaTheme="majorEastAsia" w:hAnsiTheme="majorHAnsi" w:cstheme="majorBidi"/>
                                <w:i/>
                                <w:iCs/>
                                <w:color w:val="D3DFEE" w:themeColor="accent1" w:themeTint="3F"/>
                                <w:sz w:val="26"/>
                                <w:szCs w:val="26"/>
                              </w:rPr>
                              <w:t>India for over a year</w:t>
                            </w:r>
                            <w:r w:rsidR="00F95AF3">
                              <w:rPr>
                                <w:rFonts w:asciiTheme="majorHAnsi" w:eastAsiaTheme="majorEastAsia" w:hAnsiTheme="majorHAnsi" w:cstheme="majorBidi"/>
                                <w:i/>
                                <w:iCs/>
                                <w:color w:val="D3DFEE" w:themeColor="accent1" w:themeTint="3F"/>
                                <w:sz w:val="26"/>
                                <w:szCs w:val="26"/>
                              </w:rPr>
                              <w:t>,</w:t>
                            </w:r>
                            <w:r w:rsidR="008D7A40" w:rsidRPr="008D7A40">
                              <w:rPr>
                                <w:rFonts w:asciiTheme="majorHAnsi" w:eastAsiaTheme="majorEastAsia" w:hAnsiTheme="majorHAnsi" w:cstheme="majorBidi"/>
                                <w:i/>
                                <w:iCs/>
                                <w:color w:val="D3DFEE" w:themeColor="accent1" w:themeTint="3F"/>
                                <w:sz w:val="26"/>
                                <w:szCs w:val="26"/>
                              </w:rPr>
                              <w:t xml:space="preserve"> be released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28" type="#_x0000_t186" style="position:absolute;margin-left:9.75pt;margin-top:342.75pt;width:180pt;height:199.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" o:allowincell="f" filled="t" fillcolor="#1f497d [3215]" stroked="f" strokecolor="#5c83b4" strokeweight=".25pt">
                <v:shadow opacity=".5"/>
                <v:textbox>
                  <w:txbxContent>
                    <w:p w:rsidR="00F74F90" w:rsidRPr="008D7A40" w:rsidRDefault="00F74F90">
                      <w:pPr>
                        <w:spacing w:after="0" w:line="288" w:lineRule="auto"/>
                        <w:jc w:val="center"/>
                        <w:rPr>
                          <w:rFonts w:asciiTheme="majorHAnsi" w:eastAsiaTheme="majorEastAsia" w:hAnsiTheme="majorHAnsi" w:cstheme="majorBidi"/>
                          <w:i/>
                          <w:iCs/>
                          <w:color w:val="D3DFEE" w:themeColor="accent1" w:themeTint="3F"/>
                          <w:sz w:val="26"/>
                          <w:szCs w:val="26"/>
                        </w:rPr>
                      </w:pPr>
                      <w:r w:rsidRPr="008D7A40">
                        <w:rPr>
                          <w:rFonts w:asciiTheme="majorHAnsi" w:eastAsiaTheme="majorEastAsia" w:hAnsiTheme="majorHAnsi" w:cstheme="majorBidi"/>
                          <w:i/>
                          <w:iCs/>
                          <w:color w:val="D3DFEE" w:themeColor="accent1" w:themeTint="3F"/>
                          <w:sz w:val="26"/>
                          <w:szCs w:val="26"/>
                        </w:rPr>
                        <w:t xml:space="preserve">In the discussion on </w:t>
                      </w:r>
                      <w:r w:rsidR="008D7A40" w:rsidRPr="008D7A40">
                        <w:rPr>
                          <w:rFonts w:asciiTheme="majorHAnsi" w:eastAsiaTheme="majorEastAsia" w:hAnsiTheme="majorHAnsi" w:cstheme="majorBidi"/>
                          <w:i/>
                          <w:iCs/>
                          <w:color w:val="D3DFEE" w:themeColor="accent1" w:themeTint="3F"/>
                          <w:sz w:val="26"/>
                          <w:szCs w:val="26"/>
                        </w:rPr>
                        <w:t xml:space="preserve">‘floating </w:t>
                      </w:r>
                      <w:proofErr w:type="spellStart"/>
                      <w:r w:rsidR="008D7A40" w:rsidRPr="008D7A40">
                        <w:rPr>
                          <w:rFonts w:asciiTheme="majorHAnsi" w:eastAsiaTheme="majorEastAsia" w:hAnsiTheme="majorHAnsi" w:cstheme="majorBidi"/>
                          <w:i/>
                          <w:iCs/>
                          <w:color w:val="D3DFEE" w:themeColor="accent1" w:themeTint="3F"/>
                          <w:sz w:val="26"/>
                          <w:szCs w:val="26"/>
                        </w:rPr>
                        <w:t>armories’</w:t>
                      </w:r>
                      <w:proofErr w:type="spellEnd"/>
                      <w:r w:rsidR="008D7A40" w:rsidRPr="008D7A40">
                        <w:rPr>
                          <w:rFonts w:asciiTheme="majorHAnsi" w:eastAsiaTheme="majorEastAsia" w:hAnsiTheme="majorHAnsi" w:cstheme="majorBidi"/>
                          <w:i/>
                          <w:iCs/>
                          <w:color w:val="D3DFEE" w:themeColor="accent1" w:themeTint="3F"/>
                          <w:sz w:val="26"/>
                          <w:szCs w:val="26"/>
                        </w:rPr>
                        <w:t xml:space="preserve"> and </w:t>
                      </w:r>
                      <w:proofErr w:type="spellStart"/>
                      <w:r w:rsidR="008D7A40" w:rsidRPr="008D7A40">
                        <w:rPr>
                          <w:rFonts w:asciiTheme="majorHAnsi" w:eastAsiaTheme="majorEastAsia" w:hAnsiTheme="majorHAnsi" w:cstheme="majorBidi"/>
                          <w:i/>
                          <w:iCs/>
                          <w:color w:val="D3DFEE" w:themeColor="accent1" w:themeTint="3F"/>
                          <w:sz w:val="26"/>
                          <w:szCs w:val="26"/>
                        </w:rPr>
                        <w:t>PCASPs</w:t>
                      </w:r>
                      <w:proofErr w:type="spellEnd"/>
                      <w:r w:rsidRPr="008D7A40">
                        <w:rPr>
                          <w:rFonts w:asciiTheme="majorHAnsi" w:eastAsiaTheme="majorEastAsia" w:hAnsiTheme="majorHAnsi" w:cstheme="majorBidi"/>
                          <w:i/>
                          <w:iCs/>
                          <w:color w:val="D3DFEE" w:themeColor="accent1" w:themeTint="3F"/>
                          <w:sz w:val="26"/>
                          <w:szCs w:val="26"/>
                        </w:rPr>
                        <w:t xml:space="preserve"> the ITF requested that the crew and security guards</w:t>
                      </w:r>
                      <w:r w:rsidR="00B02CD5" w:rsidRPr="008D7A40">
                        <w:rPr>
                          <w:rFonts w:asciiTheme="majorHAnsi" w:eastAsiaTheme="majorEastAsia" w:hAnsiTheme="majorHAnsi" w:cstheme="majorBidi"/>
                          <w:i/>
                          <w:iCs/>
                          <w:color w:val="D3DFEE" w:themeColor="accent1" w:themeTint="3F"/>
                          <w:sz w:val="26"/>
                          <w:szCs w:val="26"/>
                        </w:rPr>
                        <w:t xml:space="preserve"> from the MV Seaman Guard Ohio, held by </w:t>
                      </w:r>
                      <w:r w:rsidR="008D7A40" w:rsidRPr="008D7A40">
                        <w:rPr>
                          <w:rFonts w:asciiTheme="majorHAnsi" w:eastAsiaTheme="majorEastAsia" w:hAnsiTheme="majorHAnsi" w:cstheme="majorBidi"/>
                          <w:i/>
                          <w:iCs/>
                          <w:color w:val="D3DFEE" w:themeColor="accent1" w:themeTint="3F"/>
                          <w:sz w:val="26"/>
                          <w:szCs w:val="26"/>
                        </w:rPr>
                        <w:t>India for over a year</w:t>
                      </w:r>
                      <w:r w:rsidR="00F95AF3">
                        <w:rPr>
                          <w:rFonts w:asciiTheme="majorHAnsi" w:eastAsiaTheme="majorEastAsia" w:hAnsiTheme="majorHAnsi" w:cstheme="majorBidi"/>
                          <w:i/>
                          <w:iCs/>
                          <w:color w:val="D3DFEE" w:themeColor="accent1" w:themeTint="3F"/>
                          <w:sz w:val="26"/>
                          <w:szCs w:val="26"/>
                        </w:rPr>
                        <w:t>,</w:t>
                      </w:r>
                      <w:r w:rsidR="008D7A40" w:rsidRPr="008D7A40">
                        <w:rPr>
                          <w:rFonts w:asciiTheme="majorHAnsi" w:eastAsiaTheme="majorEastAsia" w:hAnsiTheme="majorHAnsi" w:cstheme="majorBidi"/>
                          <w:i/>
                          <w:iCs/>
                          <w:color w:val="D3DFEE" w:themeColor="accent1" w:themeTint="3F"/>
                          <w:sz w:val="26"/>
                          <w:szCs w:val="26"/>
                        </w:rPr>
                        <w:t xml:space="preserve"> be released</w:t>
                      </w:r>
                    </w:p>
                  </w:txbxContent>
                </v:textbox>
                <w10:wrap type="square" anchorx="margin" anchory="page"/>
              </v:shape>
            </w:pict>
          </mc:Fallback>
        </mc:AlternateContent>
      </w:r>
      <w:r w:rsidR="00F230E2">
        <w:rPr>
          <w:rFonts w:ascii="Arial" w:hAnsi="Arial" w:cs="Arial"/>
          <w:b/>
          <w:color w:val="00B0F0"/>
          <w:sz w:val="24"/>
          <w:szCs w:val="24"/>
        </w:rPr>
        <w:t>IGF Code:</w:t>
      </w:r>
      <w:r w:rsidR="00F230E2">
        <w:rPr>
          <w:rFonts w:ascii="Arial" w:hAnsi="Arial" w:cs="Arial"/>
          <w:sz w:val="24"/>
          <w:szCs w:val="24"/>
        </w:rPr>
        <w:t xml:space="preserve"> The IMO is committed to bring in legislation for the use of low flashpoint fuels on all types of vessels. </w:t>
      </w:r>
      <w:r w:rsidR="000C6206">
        <w:rPr>
          <w:rFonts w:ascii="Arial" w:hAnsi="Arial" w:cs="Arial"/>
          <w:sz w:val="24"/>
          <w:szCs w:val="24"/>
        </w:rPr>
        <w:t xml:space="preserve">The current considerations are training, bunkering and the positioning of storage tanks to ensure the maximum protection against collision. As the carriage of LNG and other gas cargoes has a very high safety record, there </w:t>
      </w:r>
      <w:r w:rsidR="00854C90">
        <w:rPr>
          <w:rFonts w:ascii="Arial" w:hAnsi="Arial" w:cs="Arial"/>
          <w:sz w:val="24"/>
          <w:szCs w:val="24"/>
        </w:rPr>
        <w:t xml:space="preserve">are </w:t>
      </w:r>
      <w:r w:rsidR="000C6206">
        <w:rPr>
          <w:rFonts w:ascii="Arial" w:hAnsi="Arial" w:cs="Arial"/>
          <w:sz w:val="24"/>
          <w:szCs w:val="24"/>
        </w:rPr>
        <w:t xml:space="preserve">varying opinions regarding </w:t>
      </w:r>
      <w:r w:rsidR="007A5F67">
        <w:rPr>
          <w:rFonts w:ascii="Arial" w:hAnsi="Arial" w:cs="Arial"/>
          <w:sz w:val="24"/>
          <w:szCs w:val="24"/>
        </w:rPr>
        <w:t xml:space="preserve">where tanks can be safely </w:t>
      </w:r>
      <w:r w:rsidR="000C6206">
        <w:rPr>
          <w:rFonts w:ascii="Arial" w:hAnsi="Arial" w:cs="Arial"/>
          <w:sz w:val="24"/>
          <w:szCs w:val="24"/>
        </w:rPr>
        <w:t xml:space="preserve">positioned and the ability of crews or passengers to evacuate in an emergency. The truth is that ships are </w:t>
      </w:r>
      <w:r w:rsidR="007A5F67">
        <w:rPr>
          <w:rFonts w:ascii="Arial" w:hAnsi="Arial" w:cs="Arial"/>
          <w:sz w:val="24"/>
          <w:szCs w:val="24"/>
        </w:rPr>
        <w:t xml:space="preserve">    </w:t>
      </w:r>
      <w:r w:rsidR="000C6206">
        <w:rPr>
          <w:rFonts w:ascii="Arial" w:hAnsi="Arial" w:cs="Arial"/>
          <w:sz w:val="24"/>
          <w:szCs w:val="24"/>
        </w:rPr>
        <w:t xml:space="preserve">already being built and operating before the IGF Code is </w:t>
      </w:r>
      <w:r w:rsidR="009C13AB">
        <w:rPr>
          <w:rFonts w:ascii="Arial" w:hAnsi="Arial" w:cs="Arial"/>
          <w:sz w:val="24"/>
          <w:szCs w:val="24"/>
        </w:rPr>
        <w:t>in place</w:t>
      </w:r>
      <w:r w:rsidR="000C6206">
        <w:rPr>
          <w:rFonts w:ascii="Arial" w:hAnsi="Arial" w:cs="Arial"/>
          <w:sz w:val="24"/>
          <w:szCs w:val="24"/>
        </w:rPr>
        <w:t xml:space="preserve"> </w:t>
      </w:r>
      <w:r w:rsidR="00AD06D6">
        <w:rPr>
          <w:rFonts w:ascii="Arial" w:hAnsi="Arial" w:cs="Arial"/>
          <w:sz w:val="24"/>
          <w:szCs w:val="24"/>
        </w:rPr>
        <w:t>so objections are futile. M</w:t>
      </w:r>
      <w:r w:rsidR="000C6206">
        <w:rPr>
          <w:rFonts w:ascii="Arial" w:hAnsi="Arial" w:cs="Arial"/>
          <w:sz w:val="24"/>
          <w:szCs w:val="24"/>
        </w:rPr>
        <w:t xml:space="preserve">any questions </w:t>
      </w:r>
      <w:r w:rsidR="00F74F90">
        <w:rPr>
          <w:rFonts w:ascii="Arial" w:hAnsi="Arial" w:cs="Arial"/>
          <w:sz w:val="24"/>
          <w:szCs w:val="24"/>
        </w:rPr>
        <w:t>remain on</w:t>
      </w:r>
      <w:r w:rsidR="000C6206">
        <w:rPr>
          <w:rFonts w:ascii="Arial" w:hAnsi="Arial" w:cs="Arial"/>
          <w:sz w:val="24"/>
          <w:szCs w:val="24"/>
        </w:rPr>
        <w:t xml:space="preserve"> worldwide availability and </w:t>
      </w:r>
      <w:r w:rsidR="00AD06D6">
        <w:rPr>
          <w:rFonts w:ascii="Arial" w:hAnsi="Arial" w:cs="Arial"/>
          <w:sz w:val="24"/>
          <w:szCs w:val="24"/>
        </w:rPr>
        <w:t xml:space="preserve">guaranteed </w:t>
      </w:r>
      <w:r w:rsidR="000C6206">
        <w:rPr>
          <w:rFonts w:ascii="Arial" w:hAnsi="Arial" w:cs="Arial"/>
          <w:sz w:val="24"/>
          <w:szCs w:val="24"/>
        </w:rPr>
        <w:t>quality of LNG.</w:t>
      </w:r>
      <w:r w:rsidR="00F74F90" w:rsidRPr="00F74F90">
        <w:rPr>
          <w:rFonts w:asciiTheme="majorHAnsi" w:eastAsiaTheme="majorEastAsia" w:hAnsiTheme="majorHAnsi" w:cstheme="majorBidi"/>
          <w:i/>
          <w:iCs/>
          <w:color w:val="D3DFEE" w:themeColor="accent1" w:themeTint="3F"/>
          <w:sz w:val="28"/>
          <w:szCs w:val="28"/>
        </w:rPr>
        <w:t xml:space="preserve"> </w:t>
      </w:r>
    </w:p>
    <w:p w:rsidR="00F230E2" w:rsidRDefault="007A5F67" w:rsidP="008D7A40">
      <w:pPr>
        <w:rPr>
          <w:rFonts w:ascii="Arial" w:hAnsi="Arial" w:cs="Arial"/>
          <w:sz w:val="24"/>
          <w:szCs w:val="24"/>
        </w:rPr>
      </w:pPr>
      <w:r w:rsidRPr="00D5759C">
        <w:rPr>
          <w:rFonts w:ascii="Arial" w:hAnsi="Arial" w:cs="Arial"/>
          <w:b/>
          <w:color w:val="00B0F0"/>
          <w:sz w:val="24"/>
          <w:szCs w:val="24"/>
        </w:rPr>
        <w:t>GBS-FSA</w:t>
      </w:r>
      <w:r>
        <w:rPr>
          <w:rFonts w:ascii="Arial" w:hAnsi="Arial" w:cs="Arial"/>
          <w:color w:val="00B0F0"/>
          <w:sz w:val="24"/>
          <w:szCs w:val="24"/>
        </w:rPr>
        <w:t xml:space="preserve">: </w:t>
      </w:r>
      <w:r>
        <w:rPr>
          <w:rFonts w:ascii="Arial" w:hAnsi="Arial" w:cs="Arial"/>
          <w:sz w:val="24"/>
          <w:szCs w:val="24"/>
        </w:rPr>
        <w:t xml:space="preserve">We will increasingly see the Goal Based Standards (GBS) and Formal Safety </w:t>
      </w:r>
      <w:r w:rsidR="009C13AB">
        <w:rPr>
          <w:rFonts w:ascii="Arial" w:hAnsi="Arial" w:cs="Arial"/>
          <w:sz w:val="24"/>
          <w:szCs w:val="24"/>
        </w:rPr>
        <w:t>Assessment</w:t>
      </w:r>
      <w:r>
        <w:rPr>
          <w:rFonts w:ascii="Arial" w:hAnsi="Arial" w:cs="Arial"/>
          <w:sz w:val="24"/>
          <w:szCs w:val="24"/>
        </w:rPr>
        <w:t xml:space="preserve"> (FSA)</w:t>
      </w:r>
      <w:r w:rsidR="00D5759C">
        <w:rPr>
          <w:rFonts w:ascii="Arial" w:hAnsi="Arial" w:cs="Arial"/>
          <w:sz w:val="24"/>
          <w:szCs w:val="24"/>
        </w:rPr>
        <w:t xml:space="preserve"> used to formulate new legislation. GBS is currently being </w:t>
      </w:r>
      <w:r w:rsidR="009C13AB">
        <w:rPr>
          <w:rFonts w:ascii="Arial" w:hAnsi="Arial" w:cs="Arial"/>
          <w:sz w:val="24"/>
          <w:szCs w:val="24"/>
        </w:rPr>
        <w:t>used for</w:t>
      </w:r>
      <w:r w:rsidR="00D5759C">
        <w:rPr>
          <w:rFonts w:ascii="Arial" w:hAnsi="Arial" w:cs="Arial"/>
          <w:sz w:val="24"/>
          <w:szCs w:val="24"/>
        </w:rPr>
        <w:t xml:space="preserve"> guidance on Life Saving Appliances</w:t>
      </w:r>
      <w:r w:rsidR="00AD06D6">
        <w:rPr>
          <w:rFonts w:ascii="Arial" w:hAnsi="Arial" w:cs="Arial"/>
          <w:sz w:val="24"/>
          <w:szCs w:val="24"/>
        </w:rPr>
        <w:t>.</w:t>
      </w:r>
      <w:r w:rsidR="00D5759C">
        <w:rPr>
          <w:rFonts w:ascii="Arial" w:hAnsi="Arial" w:cs="Arial"/>
          <w:sz w:val="24"/>
          <w:szCs w:val="24"/>
        </w:rPr>
        <w:t xml:space="preserve"> </w:t>
      </w:r>
      <w:r w:rsidR="00AD06D6">
        <w:rPr>
          <w:rFonts w:ascii="Arial" w:hAnsi="Arial" w:cs="Arial"/>
          <w:sz w:val="24"/>
          <w:szCs w:val="24"/>
        </w:rPr>
        <w:t>U</w:t>
      </w:r>
      <w:r w:rsidR="009C13AB">
        <w:rPr>
          <w:rFonts w:ascii="Arial" w:hAnsi="Arial" w:cs="Arial"/>
          <w:sz w:val="24"/>
          <w:szCs w:val="24"/>
        </w:rPr>
        <w:t>nfortunately it</w:t>
      </w:r>
      <w:r w:rsidR="00D5759C">
        <w:rPr>
          <w:rFonts w:ascii="Arial" w:hAnsi="Arial" w:cs="Arial"/>
          <w:sz w:val="24"/>
          <w:szCs w:val="24"/>
        </w:rPr>
        <w:t xml:space="preserve"> is not widely understood and difficult to be sure it is in the best interests of the seafarer. There are currently considerations of a GBS safety level approach rather than risk approach but again it is too early to assess how this effects safe ship construction.</w:t>
      </w:r>
    </w:p>
    <w:p w:rsidR="00765DF8" w:rsidRDefault="00765DF8" w:rsidP="00036FC4">
      <w:pPr>
        <w:spacing w:after="120"/>
        <w:rPr>
          <w:rFonts w:ascii="Arial" w:hAnsi="Arial" w:cs="Arial"/>
          <w:sz w:val="24"/>
          <w:szCs w:val="24"/>
        </w:rPr>
      </w:pPr>
      <w:r w:rsidRPr="00765DF8">
        <w:rPr>
          <w:rFonts w:ascii="Arial" w:hAnsi="Arial" w:cs="Arial"/>
          <w:b/>
          <w:color w:val="4F81BD" w:themeColor="accent1"/>
          <w:sz w:val="24"/>
          <w:szCs w:val="24"/>
        </w:rPr>
        <w:t xml:space="preserve">New Regulation: </w:t>
      </w:r>
      <w:r w:rsidRPr="00765DF8">
        <w:rPr>
          <w:rFonts w:ascii="Arial" w:hAnsi="Arial" w:cs="Arial"/>
          <w:sz w:val="24"/>
          <w:szCs w:val="24"/>
        </w:rPr>
        <w:t>Two new regulations and SOLAS amendments are;</w:t>
      </w:r>
      <w:r w:rsidRPr="00765DF8">
        <w:rPr>
          <w:rFonts w:ascii="Arial" w:hAnsi="Arial" w:cs="Arial"/>
          <w:sz w:val="24"/>
          <w:szCs w:val="24"/>
        </w:rPr>
        <w:tab/>
      </w:r>
      <w:r w:rsidRPr="00765DF8">
        <w:rPr>
          <w:rFonts w:ascii="Arial" w:hAnsi="Arial" w:cs="Arial"/>
          <w:sz w:val="24"/>
          <w:szCs w:val="24"/>
        </w:rPr>
        <w:tab/>
        <w:t xml:space="preserve">  </w:t>
      </w:r>
      <w:r w:rsidRPr="00765DF8">
        <w:rPr>
          <w:rFonts w:ascii="Arial" w:hAnsi="Arial" w:cs="Arial"/>
          <w:sz w:val="24"/>
          <w:szCs w:val="24"/>
        </w:rPr>
        <w:tab/>
      </w:r>
      <w:r>
        <w:rPr>
          <w:rFonts w:ascii="Arial" w:hAnsi="Arial" w:cs="Arial"/>
          <w:sz w:val="24"/>
          <w:szCs w:val="24"/>
        </w:rPr>
        <w:t xml:space="preserve">             (a) </w:t>
      </w:r>
      <w:r w:rsidRPr="00765DF8">
        <w:rPr>
          <w:rFonts w:ascii="Arial" w:hAnsi="Arial" w:cs="Arial"/>
          <w:sz w:val="24"/>
          <w:szCs w:val="24"/>
        </w:rPr>
        <w:t xml:space="preserve">Verification of Gross Mass of </w:t>
      </w:r>
      <w:r w:rsidR="00AD06D6">
        <w:rPr>
          <w:rFonts w:ascii="Arial" w:hAnsi="Arial" w:cs="Arial"/>
          <w:sz w:val="24"/>
          <w:szCs w:val="24"/>
        </w:rPr>
        <w:t>C</w:t>
      </w:r>
      <w:r w:rsidRPr="00765DF8">
        <w:rPr>
          <w:rFonts w:ascii="Arial" w:hAnsi="Arial" w:cs="Arial"/>
          <w:sz w:val="24"/>
          <w:szCs w:val="24"/>
        </w:rPr>
        <w:t>ontainer Carrying Cargoes. SOLAS Chapter VI</w:t>
      </w:r>
      <w:r>
        <w:rPr>
          <w:rFonts w:ascii="Arial" w:hAnsi="Arial" w:cs="Arial"/>
          <w:sz w:val="24"/>
          <w:szCs w:val="24"/>
        </w:rPr>
        <w:tab/>
        <w:t xml:space="preserve"> </w:t>
      </w:r>
    </w:p>
    <w:p w:rsidR="00765DF8" w:rsidRDefault="00765DF8" w:rsidP="00036FC4">
      <w:pPr>
        <w:spacing w:after="120"/>
        <w:rPr>
          <w:rFonts w:ascii="Arial" w:hAnsi="Arial" w:cs="Arial"/>
          <w:sz w:val="24"/>
          <w:szCs w:val="24"/>
        </w:rPr>
      </w:pPr>
      <w:r>
        <w:rPr>
          <w:rFonts w:ascii="Arial" w:hAnsi="Arial" w:cs="Arial"/>
          <w:sz w:val="24"/>
          <w:szCs w:val="24"/>
        </w:rPr>
        <w:t>(b) Atmosphere testing instruments for enclosed spaces. SOLAS Chapter XI-1.</w:t>
      </w:r>
    </w:p>
    <w:p w:rsidR="00416A9E" w:rsidRDefault="00765DF8" w:rsidP="00036FC4">
      <w:pPr>
        <w:spacing w:after="0"/>
        <w:rPr>
          <w:rFonts w:ascii="Arial" w:hAnsi="Arial" w:cs="Arial"/>
          <w:sz w:val="24"/>
          <w:szCs w:val="24"/>
        </w:rPr>
      </w:pPr>
      <w:r>
        <w:rPr>
          <w:rFonts w:ascii="Arial" w:hAnsi="Arial" w:cs="Arial"/>
          <w:b/>
          <w:color w:val="4F81BD" w:themeColor="accent1"/>
          <w:sz w:val="24"/>
          <w:szCs w:val="24"/>
        </w:rPr>
        <w:t xml:space="preserve">New Work Items: </w:t>
      </w:r>
      <w:r w:rsidR="00416A9E" w:rsidRPr="00416A9E">
        <w:rPr>
          <w:rFonts w:ascii="Arial" w:hAnsi="Arial" w:cs="Arial"/>
          <w:sz w:val="24"/>
          <w:szCs w:val="24"/>
        </w:rPr>
        <w:t>The following</w:t>
      </w:r>
      <w:r w:rsidR="00416A9E">
        <w:rPr>
          <w:rFonts w:ascii="Arial" w:hAnsi="Arial" w:cs="Arial"/>
          <w:b/>
          <w:color w:val="4F81BD" w:themeColor="accent1"/>
          <w:sz w:val="24"/>
          <w:szCs w:val="24"/>
        </w:rPr>
        <w:t xml:space="preserve"> </w:t>
      </w:r>
      <w:r w:rsidR="00416A9E" w:rsidRPr="00416A9E">
        <w:rPr>
          <w:rFonts w:ascii="Arial" w:hAnsi="Arial" w:cs="Arial"/>
          <w:sz w:val="24"/>
          <w:szCs w:val="24"/>
        </w:rPr>
        <w:t>significant</w:t>
      </w:r>
      <w:r>
        <w:rPr>
          <w:rFonts w:ascii="Arial" w:hAnsi="Arial" w:cs="Arial"/>
          <w:sz w:val="24"/>
          <w:szCs w:val="24"/>
        </w:rPr>
        <w:t xml:space="preserve"> </w:t>
      </w:r>
      <w:r w:rsidR="00416A9E">
        <w:rPr>
          <w:rFonts w:ascii="Arial" w:hAnsi="Arial" w:cs="Arial"/>
          <w:sz w:val="24"/>
          <w:szCs w:val="24"/>
        </w:rPr>
        <w:t>unplanned work items have been agreed;</w:t>
      </w:r>
    </w:p>
    <w:p w:rsidR="00416A9E" w:rsidRPr="00036FC4" w:rsidRDefault="00416A9E" w:rsidP="00036FC4">
      <w:pPr>
        <w:pStyle w:val="ListParagraph"/>
        <w:numPr>
          <w:ilvl w:val="0"/>
          <w:numId w:val="3"/>
        </w:numPr>
        <w:spacing w:after="0"/>
        <w:rPr>
          <w:rFonts w:ascii="Arial" w:hAnsi="Arial" w:cs="Arial"/>
          <w:sz w:val="24"/>
          <w:szCs w:val="24"/>
        </w:rPr>
      </w:pPr>
      <w:r w:rsidRPr="00036FC4">
        <w:rPr>
          <w:rFonts w:ascii="Arial" w:hAnsi="Arial" w:cs="Arial"/>
          <w:sz w:val="24"/>
          <w:szCs w:val="24"/>
        </w:rPr>
        <w:t xml:space="preserve">Development of safety requirements for carriage of liquefied hydrogen in bulk. </w:t>
      </w:r>
      <w:r w:rsidRPr="00036FC4">
        <w:rPr>
          <w:rFonts w:ascii="Arial" w:hAnsi="Arial" w:cs="Arial"/>
          <w:sz w:val="24"/>
          <w:szCs w:val="24"/>
          <w:u w:val="single"/>
        </w:rPr>
        <w:t>Target 2016</w:t>
      </w:r>
      <w:r w:rsidRPr="00036FC4">
        <w:rPr>
          <w:rFonts w:ascii="Arial" w:hAnsi="Arial" w:cs="Arial"/>
          <w:sz w:val="24"/>
          <w:szCs w:val="24"/>
        </w:rPr>
        <w:t>.</w:t>
      </w:r>
    </w:p>
    <w:p w:rsidR="00416A9E" w:rsidRPr="00036FC4" w:rsidRDefault="00416A9E" w:rsidP="00036FC4">
      <w:pPr>
        <w:pStyle w:val="ListParagraph"/>
        <w:numPr>
          <w:ilvl w:val="0"/>
          <w:numId w:val="3"/>
        </w:numPr>
        <w:spacing w:after="0"/>
        <w:rPr>
          <w:rFonts w:ascii="Arial" w:hAnsi="Arial" w:cs="Arial"/>
          <w:sz w:val="24"/>
          <w:szCs w:val="24"/>
        </w:rPr>
      </w:pPr>
      <w:r w:rsidRPr="00036FC4">
        <w:rPr>
          <w:rFonts w:ascii="Arial" w:hAnsi="Arial" w:cs="Arial"/>
          <w:sz w:val="24"/>
          <w:szCs w:val="24"/>
        </w:rPr>
        <w:t>Revision on Guidelines on Fatigue</w:t>
      </w:r>
      <w:r w:rsidRPr="00036FC4">
        <w:rPr>
          <w:rFonts w:ascii="Arial" w:hAnsi="Arial" w:cs="Arial"/>
          <w:sz w:val="24"/>
          <w:szCs w:val="24"/>
          <w:u w:val="single"/>
        </w:rPr>
        <w:t>. Target 2017</w:t>
      </w:r>
    </w:p>
    <w:p w:rsidR="00416A9E" w:rsidRPr="00036FC4" w:rsidRDefault="00416A9E" w:rsidP="00036FC4">
      <w:pPr>
        <w:pStyle w:val="ListParagraph"/>
        <w:numPr>
          <w:ilvl w:val="0"/>
          <w:numId w:val="3"/>
        </w:numPr>
        <w:spacing w:after="0"/>
        <w:rPr>
          <w:rFonts w:ascii="Arial" w:hAnsi="Arial" w:cs="Arial"/>
          <w:sz w:val="24"/>
          <w:szCs w:val="24"/>
        </w:rPr>
      </w:pPr>
      <w:r w:rsidRPr="00036FC4">
        <w:rPr>
          <w:rFonts w:ascii="Arial" w:hAnsi="Arial" w:cs="Arial"/>
          <w:sz w:val="24"/>
          <w:szCs w:val="24"/>
        </w:rPr>
        <w:t>Reconsideration of flash point requirements for fuel oils in SOLAS</w:t>
      </w:r>
      <w:r w:rsidRPr="00036FC4">
        <w:rPr>
          <w:rFonts w:ascii="Arial" w:hAnsi="Arial" w:cs="Arial"/>
          <w:sz w:val="24"/>
          <w:szCs w:val="24"/>
          <w:u w:val="single"/>
        </w:rPr>
        <w:t>. Target 2016</w:t>
      </w:r>
      <w:r w:rsidRPr="00036FC4">
        <w:rPr>
          <w:rFonts w:ascii="Arial" w:hAnsi="Arial" w:cs="Arial"/>
          <w:sz w:val="24"/>
          <w:szCs w:val="24"/>
        </w:rPr>
        <w:t>.</w:t>
      </w:r>
    </w:p>
    <w:p w:rsidR="00416A9E" w:rsidRPr="00036FC4" w:rsidRDefault="00D62CE5" w:rsidP="00036FC4">
      <w:pPr>
        <w:pStyle w:val="ListParagraph"/>
        <w:numPr>
          <w:ilvl w:val="0"/>
          <w:numId w:val="3"/>
        </w:numPr>
        <w:spacing w:after="0"/>
        <w:rPr>
          <w:rFonts w:ascii="Arial" w:hAnsi="Arial" w:cs="Arial"/>
          <w:sz w:val="24"/>
          <w:szCs w:val="24"/>
        </w:rPr>
      </w:pPr>
      <w:r w:rsidRPr="00036FC4">
        <w:rPr>
          <w:rFonts w:ascii="Arial" w:hAnsi="Arial" w:cs="Arial"/>
          <w:sz w:val="24"/>
          <w:szCs w:val="24"/>
        </w:rPr>
        <w:t>Revision of escape route signs and equipment location markings in SOLAS</w:t>
      </w:r>
      <w:r w:rsidRPr="00036FC4">
        <w:rPr>
          <w:rFonts w:ascii="Arial" w:hAnsi="Arial" w:cs="Arial"/>
          <w:sz w:val="24"/>
          <w:szCs w:val="24"/>
          <w:u w:val="single"/>
        </w:rPr>
        <w:t>. Target 2016.</w:t>
      </w:r>
    </w:p>
    <w:p w:rsidR="00D62CE5" w:rsidRPr="00036FC4" w:rsidRDefault="00D62CE5" w:rsidP="00036FC4">
      <w:pPr>
        <w:pStyle w:val="ListParagraph"/>
        <w:numPr>
          <w:ilvl w:val="0"/>
          <w:numId w:val="3"/>
        </w:numPr>
        <w:spacing w:after="0"/>
        <w:rPr>
          <w:rFonts w:ascii="Arial" w:hAnsi="Arial" w:cs="Arial"/>
          <w:sz w:val="24"/>
          <w:szCs w:val="24"/>
        </w:rPr>
      </w:pPr>
      <w:r w:rsidRPr="00036FC4">
        <w:rPr>
          <w:rFonts w:ascii="Arial" w:hAnsi="Arial" w:cs="Arial"/>
          <w:sz w:val="24"/>
          <w:szCs w:val="24"/>
        </w:rPr>
        <w:t>Computerized stability support for the master in case of flooding.</w:t>
      </w:r>
    </w:p>
    <w:p w:rsidR="00D5759C" w:rsidRDefault="00AD06D6" w:rsidP="00AD06D6">
      <w:pPr>
        <w:jc w:val="center"/>
        <w:rPr>
          <w:rFonts w:ascii="Arial" w:hAnsi="Arial" w:cs="Arial"/>
          <w:i/>
          <w:sz w:val="24"/>
          <w:szCs w:val="24"/>
        </w:rPr>
      </w:pPr>
      <w:r w:rsidRPr="00AD06D6">
        <w:rPr>
          <w:rFonts w:ascii="Arial" w:hAnsi="Arial" w:cs="Arial"/>
          <w:i/>
          <w:sz w:val="24"/>
          <w:szCs w:val="24"/>
        </w:rPr>
        <w:t>It is the intention to make this bulletin available six monthly for Nautilus Federation Members</w:t>
      </w:r>
    </w:p>
    <w:p w:rsidR="00036FC4" w:rsidRPr="00036FC4" w:rsidRDefault="00036FC4" w:rsidP="00036FC4">
      <w:pPr>
        <w:rPr>
          <w:rFonts w:ascii="Arial" w:hAnsi="Arial" w:cs="Arial"/>
          <w:b/>
          <w:sz w:val="24"/>
          <w:szCs w:val="24"/>
        </w:rPr>
      </w:pPr>
      <w:r>
        <w:rPr>
          <w:rFonts w:ascii="Arial" w:hAnsi="Arial" w:cs="Arial"/>
          <w:b/>
          <w:sz w:val="24"/>
          <w:szCs w:val="24"/>
        </w:rPr>
        <w:t>John Bainbridge</w:t>
      </w:r>
      <w:bookmarkStart w:id="0" w:name="_GoBack"/>
      <w:bookmarkEnd w:id="0"/>
    </w:p>
    <w:sectPr w:rsidR="00036FC4" w:rsidRPr="00036FC4" w:rsidSect="00012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431"/>
    <w:multiLevelType w:val="hybridMultilevel"/>
    <w:tmpl w:val="56A4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776909"/>
    <w:multiLevelType w:val="hybridMultilevel"/>
    <w:tmpl w:val="88B4D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6A4391"/>
    <w:multiLevelType w:val="hybridMultilevel"/>
    <w:tmpl w:val="96A8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5A"/>
    <w:rsid w:val="00001510"/>
    <w:rsid w:val="0001240E"/>
    <w:rsid w:val="00036FC4"/>
    <w:rsid w:val="00064718"/>
    <w:rsid w:val="000C6206"/>
    <w:rsid w:val="0011621F"/>
    <w:rsid w:val="00324E5A"/>
    <w:rsid w:val="003702E8"/>
    <w:rsid w:val="00416A9E"/>
    <w:rsid w:val="00420B27"/>
    <w:rsid w:val="0042241D"/>
    <w:rsid w:val="004525A6"/>
    <w:rsid w:val="00460965"/>
    <w:rsid w:val="004620A8"/>
    <w:rsid w:val="00472E81"/>
    <w:rsid w:val="005C0912"/>
    <w:rsid w:val="005C7C44"/>
    <w:rsid w:val="005E5D3A"/>
    <w:rsid w:val="006256C0"/>
    <w:rsid w:val="00747169"/>
    <w:rsid w:val="00765DF8"/>
    <w:rsid w:val="0078442E"/>
    <w:rsid w:val="007A5F67"/>
    <w:rsid w:val="007C54AB"/>
    <w:rsid w:val="008058E0"/>
    <w:rsid w:val="00852369"/>
    <w:rsid w:val="00854C90"/>
    <w:rsid w:val="00862138"/>
    <w:rsid w:val="008C5661"/>
    <w:rsid w:val="008D7A40"/>
    <w:rsid w:val="00944AE9"/>
    <w:rsid w:val="00944E00"/>
    <w:rsid w:val="009C13AB"/>
    <w:rsid w:val="009F66AC"/>
    <w:rsid w:val="00AA1B53"/>
    <w:rsid w:val="00AD06D6"/>
    <w:rsid w:val="00B02CD5"/>
    <w:rsid w:val="00B5118A"/>
    <w:rsid w:val="00B55C68"/>
    <w:rsid w:val="00BF537F"/>
    <w:rsid w:val="00C114C9"/>
    <w:rsid w:val="00C96B08"/>
    <w:rsid w:val="00D5046E"/>
    <w:rsid w:val="00D5759C"/>
    <w:rsid w:val="00D62CE5"/>
    <w:rsid w:val="00ED39CA"/>
    <w:rsid w:val="00F230E2"/>
    <w:rsid w:val="00F74F90"/>
    <w:rsid w:val="00F92B94"/>
    <w:rsid w:val="00F95AF3"/>
    <w:rsid w:val="00FC4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40E"/>
    <w:rPr>
      <w:rFonts w:ascii="Tahoma" w:hAnsi="Tahoma" w:cs="Tahoma"/>
      <w:sz w:val="16"/>
      <w:szCs w:val="16"/>
    </w:rPr>
  </w:style>
  <w:style w:type="paragraph" w:styleId="ListParagraph">
    <w:name w:val="List Paragraph"/>
    <w:basedOn w:val="Normal"/>
    <w:uiPriority w:val="34"/>
    <w:qFormat/>
    <w:rsid w:val="00B55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40E"/>
    <w:rPr>
      <w:rFonts w:ascii="Tahoma" w:hAnsi="Tahoma" w:cs="Tahoma"/>
      <w:sz w:val="16"/>
      <w:szCs w:val="16"/>
    </w:rPr>
  </w:style>
  <w:style w:type="paragraph" w:styleId="ListParagraph">
    <w:name w:val="List Paragraph"/>
    <w:basedOn w:val="Normal"/>
    <w:uiPriority w:val="34"/>
    <w:qFormat/>
    <w:rsid w:val="00B55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John</cp:lastModifiedBy>
  <cp:revision>2</cp:revision>
  <cp:lastPrinted>2014-11-26T14:11:00Z</cp:lastPrinted>
  <dcterms:created xsi:type="dcterms:W3CDTF">2014-12-01T17:07:00Z</dcterms:created>
  <dcterms:modified xsi:type="dcterms:W3CDTF">2014-12-01T17:07:00Z</dcterms:modified>
</cp:coreProperties>
</file>